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924" w:rsidRPr="008D50B9" w:rsidRDefault="003C5924">
      <w:pPr>
        <w:rPr>
          <w:rStyle w:val="TitlePage-title"/>
          <w:caps w:val="0"/>
          <w:sz w:val="32"/>
          <w:szCs w:val="32"/>
        </w:rPr>
      </w:pPr>
      <w:r w:rsidRPr="008D50B9">
        <w:rPr>
          <w:rStyle w:val="TitlePage-title"/>
          <w:caps w:val="0"/>
          <w:sz w:val="32"/>
          <w:szCs w:val="32"/>
        </w:rPr>
        <w:t>User Manual</w:t>
      </w:r>
    </w:p>
    <w:p w:rsidR="003C5924" w:rsidRPr="008D50B9" w:rsidRDefault="003C5924">
      <w:pPr>
        <w:rPr>
          <w:rStyle w:val="TitlePage-title"/>
          <w:b w:val="0"/>
          <w:caps w:val="0"/>
          <w:sz w:val="28"/>
          <w:szCs w:val="28"/>
          <w:u w:val="none"/>
        </w:rPr>
      </w:pPr>
      <w:proofErr w:type="gramStart"/>
      <w:r w:rsidRPr="008D50B9">
        <w:rPr>
          <w:rStyle w:val="TitlePage-title"/>
          <w:b w:val="0"/>
          <w:caps w:val="0"/>
          <w:sz w:val="28"/>
          <w:szCs w:val="28"/>
          <w:u w:val="none"/>
        </w:rPr>
        <w:t>for</w:t>
      </w:r>
      <w:proofErr w:type="gramEnd"/>
    </w:p>
    <w:p w:rsidR="003C5924" w:rsidRPr="008D50B9" w:rsidRDefault="003C5924">
      <w:pPr>
        <w:rPr>
          <w:rStyle w:val="TitlePage-title"/>
          <w:caps w:val="0"/>
          <w:sz w:val="32"/>
          <w:szCs w:val="32"/>
        </w:rPr>
      </w:pPr>
      <w:r w:rsidRPr="008D50B9">
        <w:rPr>
          <w:rStyle w:val="TitlePage-title"/>
          <w:caps w:val="0"/>
          <w:sz w:val="32"/>
          <w:szCs w:val="32"/>
        </w:rPr>
        <w:t xml:space="preserve">Irrigation Demand </w:t>
      </w:r>
    </w:p>
    <w:p w:rsidR="000516F7" w:rsidRDefault="003C5924" w:rsidP="00B47716">
      <w:pPr>
        <w:jc w:val="left"/>
        <w:rPr>
          <w:rStyle w:val="TitlePage-title"/>
          <w:caps w:val="0"/>
          <w:sz w:val="32"/>
          <w:szCs w:val="32"/>
        </w:rPr>
      </w:pPr>
      <w:r w:rsidRPr="008D50B9">
        <w:rPr>
          <w:rStyle w:val="TitlePage-title"/>
          <w:caps w:val="0"/>
          <w:sz w:val="32"/>
          <w:szCs w:val="32"/>
        </w:rPr>
        <w:t xml:space="preserve">Estimation </w:t>
      </w:r>
      <w:proofErr w:type="gramStart"/>
      <w:r w:rsidRPr="008D50B9">
        <w:rPr>
          <w:rStyle w:val="TitlePage-title"/>
          <w:caps w:val="0"/>
          <w:sz w:val="32"/>
          <w:szCs w:val="32"/>
        </w:rPr>
        <w:t>Tool</w:t>
      </w:r>
      <w:proofErr w:type="gramEnd"/>
      <w:r w:rsidR="00B47716">
        <w:rPr>
          <w:rStyle w:val="TitlePage-title"/>
          <w:caps w:val="0"/>
          <w:sz w:val="32"/>
          <w:szCs w:val="32"/>
        </w:rPr>
        <w:br/>
      </w:r>
      <w:r w:rsidR="00CA5039">
        <w:rPr>
          <w:rStyle w:val="TitlePage-title"/>
          <w:caps w:val="0"/>
          <w:sz w:val="32"/>
          <w:szCs w:val="32"/>
        </w:rPr>
        <w:t>(IDE</w:t>
      </w:r>
      <w:r w:rsidR="00B47716">
        <w:rPr>
          <w:rStyle w:val="TitlePage-title"/>
          <w:caps w:val="0"/>
          <w:sz w:val="32"/>
          <w:szCs w:val="32"/>
        </w:rPr>
        <w:t xml:space="preserve"> </w:t>
      </w:r>
      <w:r w:rsidR="00CA5039">
        <w:rPr>
          <w:rStyle w:val="TitlePage-title"/>
          <w:caps w:val="0"/>
          <w:sz w:val="32"/>
          <w:szCs w:val="32"/>
        </w:rPr>
        <w:t>T</w:t>
      </w:r>
      <w:r w:rsidR="00B47716">
        <w:rPr>
          <w:rStyle w:val="TitlePage-title"/>
          <w:caps w:val="0"/>
          <w:sz w:val="32"/>
          <w:szCs w:val="32"/>
        </w:rPr>
        <w:t>ool</w:t>
      </w:r>
      <w:r w:rsidR="005E56BD">
        <w:rPr>
          <w:rStyle w:val="TitlePage-title"/>
          <w:caps w:val="0"/>
          <w:sz w:val="32"/>
          <w:szCs w:val="32"/>
        </w:rPr>
        <w:t>)</w:t>
      </w:r>
    </w:p>
    <w:p w:rsidR="003C5924" w:rsidRPr="000516F7" w:rsidRDefault="000516F7">
      <w:pPr>
        <w:rPr>
          <w:rFonts w:asciiTheme="majorHAnsi" w:hAnsiTheme="majorHAnsi"/>
          <w:b/>
          <w:sz w:val="28"/>
          <w:szCs w:val="28"/>
        </w:rPr>
      </w:pPr>
      <w:r w:rsidRPr="000516F7">
        <w:rPr>
          <w:rFonts w:asciiTheme="majorHAnsi" w:hAnsiTheme="majorHAnsi"/>
          <w:sz w:val="28"/>
          <w:szCs w:val="28"/>
        </w:rPr>
        <w:t>(V</w:t>
      </w:r>
      <w:r w:rsidR="003C5924" w:rsidRPr="000516F7">
        <w:rPr>
          <w:rFonts w:asciiTheme="majorHAnsi" w:hAnsiTheme="majorHAnsi"/>
          <w:sz w:val="28"/>
          <w:szCs w:val="28"/>
        </w:rPr>
        <w:t>ersion</w:t>
      </w:r>
      <w:r w:rsidR="003C5924" w:rsidRPr="000516F7">
        <w:rPr>
          <w:rStyle w:val="TitlePage-title"/>
          <w:rFonts w:asciiTheme="majorHAnsi" w:hAnsiTheme="majorHAnsi"/>
          <w:b w:val="0"/>
          <w:caps w:val="0"/>
          <w:sz w:val="28"/>
          <w:szCs w:val="28"/>
          <w:u w:val="none"/>
        </w:rPr>
        <w:t xml:space="preserve"> 1.</w:t>
      </w:r>
      <w:r w:rsidR="00CC4E1D">
        <w:rPr>
          <w:rStyle w:val="TitlePage-title"/>
          <w:rFonts w:asciiTheme="majorHAnsi" w:hAnsiTheme="majorHAnsi"/>
          <w:b w:val="0"/>
          <w:caps w:val="0"/>
          <w:sz w:val="28"/>
          <w:szCs w:val="28"/>
          <w:u w:val="none"/>
        </w:rPr>
        <w:t>3</w:t>
      </w:r>
      <w:r w:rsidRPr="000516F7">
        <w:rPr>
          <w:rStyle w:val="TitlePage-title"/>
          <w:rFonts w:asciiTheme="majorHAnsi" w:hAnsiTheme="majorHAnsi"/>
          <w:b w:val="0"/>
          <w:caps w:val="0"/>
          <w:sz w:val="28"/>
          <w:szCs w:val="28"/>
          <w:u w:val="none"/>
        </w:rPr>
        <w:t>)</w:t>
      </w:r>
    </w:p>
    <w:p w:rsidR="00B83A9D" w:rsidRDefault="00B83A9D"/>
    <w:p w:rsidR="00FF7E73" w:rsidRPr="00844F07" w:rsidRDefault="00FF7E73"/>
    <w:p w:rsidR="003C5924" w:rsidRDefault="000D5D0C" w:rsidP="003C5924">
      <w:r>
        <w:t>February 2019</w:t>
      </w:r>
    </w:p>
    <w:p w:rsidR="00855626" w:rsidRDefault="00855626" w:rsidP="003C5924"/>
    <w:p w:rsidR="00855626" w:rsidRDefault="00855626" w:rsidP="003C5924"/>
    <w:p w:rsidR="003C5924" w:rsidRDefault="003C5924" w:rsidP="003C5924">
      <w:r>
        <w:t>Prepared for:</w:t>
      </w:r>
    </w:p>
    <w:p w:rsidR="00B83A9D" w:rsidRPr="001F6CF9" w:rsidRDefault="003C5924" w:rsidP="003C5924">
      <w:pPr>
        <w:rPr>
          <w:b/>
          <w:sz w:val="28"/>
          <w:szCs w:val="36"/>
        </w:rPr>
      </w:pPr>
      <w:r w:rsidRPr="001F6CF9">
        <w:rPr>
          <w:b/>
          <w:sz w:val="28"/>
          <w:szCs w:val="36"/>
        </w:rPr>
        <w:t>The City of Calgary</w:t>
      </w:r>
    </w:p>
    <w:p w:rsidR="00B83A9D" w:rsidRDefault="00B83A9D" w:rsidP="006215BF">
      <w:pPr>
        <w:pStyle w:val="TitlePageText"/>
      </w:pPr>
    </w:p>
    <w:p w:rsidR="00855626" w:rsidRDefault="00855626" w:rsidP="006215BF">
      <w:pPr>
        <w:pStyle w:val="TitlePageText"/>
      </w:pPr>
    </w:p>
    <w:p w:rsidR="00855626" w:rsidRDefault="00855626" w:rsidP="006215BF">
      <w:pPr>
        <w:pStyle w:val="TitlePageText"/>
      </w:pPr>
    </w:p>
    <w:p w:rsidR="00855626" w:rsidRDefault="00855626" w:rsidP="006215BF">
      <w:pPr>
        <w:pStyle w:val="TitlePageText"/>
      </w:pPr>
    </w:p>
    <w:p w:rsidR="00855626" w:rsidRDefault="00855626" w:rsidP="006215BF">
      <w:pPr>
        <w:pStyle w:val="TitlePageText"/>
      </w:pPr>
    </w:p>
    <w:p w:rsidR="00855626" w:rsidRDefault="00855626" w:rsidP="006215BF">
      <w:pPr>
        <w:pStyle w:val="TitlePageText"/>
      </w:pPr>
    </w:p>
    <w:p w:rsidR="00855626" w:rsidRDefault="00855626" w:rsidP="006215BF">
      <w:pPr>
        <w:pStyle w:val="TitlePageText"/>
      </w:pPr>
    </w:p>
    <w:p w:rsidR="00855626" w:rsidRDefault="00855626" w:rsidP="006215BF">
      <w:pPr>
        <w:pStyle w:val="TitlePageText"/>
      </w:pPr>
    </w:p>
    <w:p w:rsidR="00855626" w:rsidRPr="00844F07" w:rsidRDefault="00855626" w:rsidP="006215BF">
      <w:pPr>
        <w:pStyle w:val="TitlePageText"/>
      </w:pPr>
    </w:p>
    <w:p w:rsidR="00B83A9D" w:rsidRPr="00844F07" w:rsidRDefault="00B83A9D" w:rsidP="006215BF">
      <w:pPr>
        <w:pStyle w:val="TitlePageText"/>
      </w:pPr>
    </w:p>
    <w:p w:rsidR="00B83A9D" w:rsidRPr="00844F07" w:rsidRDefault="00B83A9D" w:rsidP="006215BF">
      <w:pPr>
        <w:pStyle w:val="TitlePageText"/>
      </w:pPr>
    </w:p>
    <w:p w:rsidR="00B83A9D" w:rsidRPr="00844F07" w:rsidRDefault="00B83A9D" w:rsidP="006215BF">
      <w:pPr>
        <w:pStyle w:val="TitlePageText"/>
      </w:pPr>
    </w:p>
    <w:p w:rsidR="00B83A9D" w:rsidRPr="00844F07" w:rsidRDefault="003C5924" w:rsidP="008B7BCB">
      <w:r>
        <w:t>Prepared</w:t>
      </w:r>
      <w:r w:rsidR="00B83A9D" w:rsidRPr="00844F07">
        <w:t xml:space="preserve"> by</w:t>
      </w:r>
      <w:r w:rsidR="00855626">
        <w:t>:</w:t>
      </w:r>
    </w:p>
    <w:p w:rsidR="00B83A9D" w:rsidRPr="00844F07" w:rsidRDefault="00B83A9D">
      <w:pPr>
        <w:rPr>
          <w:rStyle w:val="TitlePage-Dillontitle"/>
        </w:rPr>
      </w:pPr>
      <w:r w:rsidRPr="00844F07">
        <w:rPr>
          <w:rStyle w:val="TitlePage-Dillontitle"/>
        </w:rPr>
        <w:t>Dillon Consulting Limited</w:t>
      </w:r>
    </w:p>
    <w:p w:rsidR="00855626" w:rsidRDefault="00855626" w:rsidP="00D17D1A">
      <w:pPr>
        <w:rPr>
          <w:szCs w:val="22"/>
        </w:rPr>
      </w:pPr>
    </w:p>
    <w:p w:rsidR="00D17D1A" w:rsidRPr="00117204" w:rsidRDefault="00D17D1A" w:rsidP="00D17D1A">
      <w:pPr>
        <w:rPr>
          <w:szCs w:val="22"/>
        </w:rPr>
      </w:pPr>
      <w:proofErr w:type="gramStart"/>
      <w:r w:rsidRPr="00117204">
        <w:rPr>
          <w:szCs w:val="22"/>
        </w:rPr>
        <w:t>#200, 334 – 11 Ave. S.E.</w:t>
      </w:r>
      <w:proofErr w:type="gramEnd"/>
    </w:p>
    <w:p w:rsidR="007F2A2A" w:rsidRDefault="00D17D1A" w:rsidP="00855626">
      <w:pPr>
        <w:rPr>
          <w:szCs w:val="22"/>
        </w:rPr>
      </w:pPr>
      <w:r w:rsidRPr="00117204">
        <w:rPr>
          <w:szCs w:val="22"/>
        </w:rPr>
        <w:t>Calgary, AB</w:t>
      </w:r>
      <w:r w:rsidR="00855626">
        <w:rPr>
          <w:szCs w:val="22"/>
        </w:rPr>
        <w:t xml:space="preserve"> </w:t>
      </w:r>
      <w:r w:rsidR="007F2A2A">
        <w:rPr>
          <w:szCs w:val="22"/>
        </w:rPr>
        <w:t>T2G 0Y2</w:t>
      </w:r>
    </w:p>
    <w:p w:rsidR="00855626" w:rsidRDefault="00855626" w:rsidP="00855626">
      <w:pPr>
        <w:rPr>
          <w:szCs w:val="22"/>
        </w:rPr>
        <w:sectPr w:rsidR="00855626" w:rsidSect="00CD380B">
          <w:footerReference w:type="default" r:id="rId9"/>
          <w:type w:val="continuous"/>
          <w:pgSz w:w="12240" w:h="15840" w:code="1"/>
          <w:pgMar w:top="4464" w:right="1080" w:bottom="432" w:left="7344" w:header="720" w:footer="720" w:gutter="0"/>
          <w:cols w:space="720"/>
          <w:docGrid w:linePitch="233"/>
        </w:sectPr>
      </w:pPr>
    </w:p>
    <w:p w:rsidR="00EA33C8" w:rsidRPr="00467C38" w:rsidRDefault="00537866" w:rsidP="00142331">
      <w:pPr>
        <w:overflowPunct/>
        <w:autoSpaceDE/>
        <w:autoSpaceDN/>
        <w:adjustRightInd/>
        <w:spacing w:line="240" w:lineRule="auto"/>
        <w:jc w:val="left"/>
        <w:textAlignment w:val="auto"/>
        <w:rPr>
          <w:rFonts w:asciiTheme="majorHAnsi" w:hAnsiTheme="majorHAnsi"/>
          <w:b/>
          <w:sz w:val="28"/>
          <w:szCs w:val="28"/>
          <w:u w:val="single" w:color="0093B1"/>
        </w:rPr>
      </w:pPr>
      <w:r w:rsidRPr="00467C38">
        <w:rPr>
          <w:rFonts w:asciiTheme="majorHAnsi" w:hAnsiTheme="majorHAnsi"/>
          <w:b/>
          <w:sz w:val="28"/>
          <w:szCs w:val="28"/>
          <w:u w:val="single" w:color="0093B1"/>
        </w:rPr>
        <w:lastRenderedPageBreak/>
        <w:t>IDE Tool</w:t>
      </w:r>
      <w:r w:rsidR="00142331" w:rsidRPr="00467C38">
        <w:rPr>
          <w:rFonts w:asciiTheme="majorHAnsi" w:hAnsiTheme="majorHAnsi"/>
          <w:b/>
          <w:sz w:val="28"/>
          <w:szCs w:val="28"/>
          <w:u w:val="single" w:color="0093B1"/>
        </w:rPr>
        <w:t xml:space="preserve"> – Version History</w:t>
      </w:r>
    </w:p>
    <w:p w:rsidR="00142331" w:rsidRDefault="00142331" w:rsidP="00142331">
      <w:pPr>
        <w:overflowPunct/>
        <w:autoSpaceDE/>
        <w:autoSpaceDN/>
        <w:adjustRightInd/>
        <w:spacing w:line="240" w:lineRule="auto"/>
        <w:jc w:val="left"/>
        <w:textAlignment w:val="auto"/>
      </w:pPr>
    </w:p>
    <w:p w:rsidR="00FF60B3" w:rsidRDefault="00537866" w:rsidP="00FF60B3">
      <w:pPr>
        <w:ind w:left="2880" w:hanging="2880"/>
      </w:pPr>
      <w:r>
        <w:t>IDE Tool</w:t>
      </w:r>
      <w:r w:rsidR="00142331">
        <w:t xml:space="preserve"> V1.0 (</w:t>
      </w:r>
      <w:r w:rsidR="00222CDE">
        <w:t>January 2015</w:t>
      </w:r>
      <w:r w:rsidR="00142331">
        <w:t>)</w:t>
      </w:r>
      <w:r w:rsidR="00142331">
        <w:tab/>
      </w:r>
      <w:r w:rsidR="001E3254">
        <w:tab/>
      </w:r>
      <w:proofErr w:type="gramStart"/>
      <w:r w:rsidR="00FF60B3">
        <w:t>The</w:t>
      </w:r>
      <w:proofErr w:type="gramEnd"/>
      <w:r w:rsidR="00FF60B3">
        <w:t xml:space="preserve"> </w:t>
      </w:r>
      <w:r w:rsidR="00142331">
        <w:t xml:space="preserve">beta version of </w:t>
      </w:r>
      <w:r w:rsidR="00382D30">
        <w:t xml:space="preserve">the </w:t>
      </w:r>
      <w:r>
        <w:t>IDE Tool</w:t>
      </w:r>
      <w:r w:rsidR="00FF60B3">
        <w:t>.</w:t>
      </w:r>
    </w:p>
    <w:p w:rsidR="00FF60B3" w:rsidRDefault="00FF60B3" w:rsidP="00FF60B3">
      <w:pPr>
        <w:ind w:left="2880" w:hanging="2880"/>
      </w:pPr>
    </w:p>
    <w:p w:rsidR="00783F6E" w:rsidRDefault="00783F6E" w:rsidP="00E8420C">
      <w:pPr>
        <w:ind w:left="3600" w:hanging="3600"/>
      </w:pPr>
      <w:r>
        <w:t>IDE Tool V1.1 (May 2015)</w:t>
      </w:r>
      <w:r>
        <w:tab/>
      </w:r>
      <w:r w:rsidR="00FF60B3">
        <w:t xml:space="preserve">Draft user manual and IDE Tool submitted to the </w:t>
      </w:r>
      <w:r>
        <w:t>City of Calgary</w:t>
      </w:r>
      <w:r w:rsidR="00FF60B3">
        <w:t xml:space="preserve"> for review</w:t>
      </w:r>
      <w:r>
        <w:t>.</w:t>
      </w:r>
    </w:p>
    <w:p w:rsidR="00FF60B3" w:rsidRDefault="00FF60B3" w:rsidP="00FF60B3"/>
    <w:p w:rsidR="00FF60B3" w:rsidRDefault="00FF60B3" w:rsidP="00FF60B3">
      <w:proofErr w:type="gramStart"/>
      <w:r>
        <w:t>IDE Tool V1.2 (May 2016)</w:t>
      </w:r>
      <w:r>
        <w:tab/>
      </w:r>
      <w:r w:rsidR="001E3254">
        <w:tab/>
      </w:r>
      <w:r>
        <w:t>User manual revisions and corrections to IDE Tool.</w:t>
      </w:r>
      <w:proofErr w:type="gramEnd"/>
    </w:p>
    <w:p w:rsidR="001E3254" w:rsidRDefault="001E3254" w:rsidP="00FF60B3"/>
    <w:p w:rsidR="001E3254" w:rsidRDefault="001E3254" w:rsidP="001E3254">
      <w:proofErr w:type="gramStart"/>
      <w:r>
        <w:t>IDE Tool V1.3 (</w:t>
      </w:r>
      <w:r w:rsidR="00925CC8">
        <w:t>January</w:t>
      </w:r>
      <w:r>
        <w:t xml:space="preserve"> 201</w:t>
      </w:r>
      <w:r w:rsidR="00925CC8">
        <w:t>7</w:t>
      </w:r>
      <w:r>
        <w:t>)</w:t>
      </w:r>
      <w:r>
        <w:tab/>
      </w:r>
      <w:r>
        <w:tab/>
        <w:t>User manual revisions and corrections to IDE Tool.</w:t>
      </w:r>
      <w:proofErr w:type="gramEnd"/>
    </w:p>
    <w:p w:rsidR="00CC4E1D" w:rsidRDefault="00CC4E1D" w:rsidP="001E3254"/>
    <w:p w:rsidR="00CC4E1D" w:rsidRDefault="00CC4E1D" w:rsidP="001E3254">
      <w:proofErr w:type="gramStart"/>
      <w:r>
        <w:t>IDE Tool V1.3 (February 2019)</w:t>
      </w:r>
      <w:r>
        <w:tab/>
      </w:r>
      <w:r>
        <w:tab/>
        <w:t>Minor formatting updates only – no changes to content.</w:t>
      </w:r>
      <w:proofErr w:type="gramEnd"/>
    </w:p>
    <w:p w:rsidR="001E3254" w:rsidRPr="00BE2F0A" w:rsidRDefault="001E3254" w:rsidP="00FF60B3"/>
    <w:p w:rsidR="00FF60B3" w:rsidRPr="00BE2F0A" w:rsidRDefault="00FF60B3" w:rsidP="00142331">
      <w:pPr>
        <w:overflowPunct/>
        <w:autoSpaceDE/>
        <w:autoSpaceDN/>
        <w:adjustRightInd/>
        <w:spacing w:line="240" w:lineRule="auto"/>
        <w:ind w:left="3600" w:hanging="3600"/>
        <w:jc w:val="left"/>
        <w:textAlignment w:val="auto"/>
      </w:pPr>
    </w:p>
    <w:p w:rsidR="00163020" w:rsidRDefault="00163020">
      <w:pPr>
        <w:overflowPunct/>
        <w:autoSpaceDE/>
        <w:autoSpaceDN/>
        <w:adjustRightInd/>
        <w:spacing w:line="240" w:lineRule="auto"/>
        <w:jc w:val="left"/>
        <w:textAlignment w:val="auto"/>
        <w:rPr>
          <w:highlight w:val="yellow"/>
        </w:rPr>
      </w:pPr>
      <w:r>
        <w:rPr>
          <w:highlight w:val="yellow"/>
        </w:rPr>
        <w:br w:type="page"/>
      </w:r>
    </w:p>
    <w:p w:rsidR="00163020" w:rsidRPr="00163020" w:rsidRDefault="00163020" w:rsidP="00163020">
      <w:pPr>
        <w:overflowPunct/>
        <w:autoSpaceDE/>
        <w:autoSpaceDN/>
        <w:adjustRightInd/>
        <w:spacing w:line="240" w:lineRule="auto"/>
        <w:jc w:val="left"/>
        <w:textAlignment w:val="auto"/>
        <w:rPr>
          <w:rFonts w:asciiTheme="minorHAnsi" w:hAnsiTheme="minorHAnsi" w:cstheme="minorHAnsi"/>
          <w:b/>
          <w:szCs w:val="22"/>
          <w:lang w:val="en-GB"/>
        </w:rPr>
      </w:pPr>
      <w:r w:rsidRPr="00163020">
        <w:rPr>
          <w:rFonts w:asciiTheme="minorHAnsi" w:hAnsiTheme="minorHAnsi" w:cstheme="minorHAnsi"/>
          <w:b/>
          <w:szCs w:val="22"/>
          <w:lang w:val="en-GB"/>
        </w:rPr>
        <w:lastRenderedPageBreak/>
        <w:t>Copyright and Disclaimer</w:t>
      </w:r>
    </w:p>
    <w:p w:rsidR="00163020" w:rsidRPr="00163020" w:rsidRDefault="00163020" w:rsidP="00163020">
      <w:pPr>
        <w:overflowPunct/>
        <w:autoSpaceDE/>
        <w:autoSpaceDN/>
        <w:adjustRightInd/>
        <w:spacing w:line="240" w:lineRule="auto"/>
        <w:jc w:val="left"/>
        <w:textAlignment w:val="auto"/>
        <w:rPr>
          <w:rFonts w:asciiTheme="minorHAnsi" w:hAnsiTheme="minorHAnsi" w:cstheme="minorHAnsi"/>
          <w:b/>
          <w:szCs w:val="22"/>
          <w:lang w:val="en-GB"/>
        </w:rPr>
      </w:pPr>
    </w:p>
    <w:p w:rsidR="00163020" w:rsidRPr="00163020" w:rsidRDefault="00163020" w:rsidP="00467C38">
      <w:pPr>
        <w:rPr>
          <w:lang w:val="en-GB"/>
        </w:rPr>
      </w:pPr>
      <w:r w:rsidRPr="00163020">
        <w:rPr>
          <w:lang w:val="en-GB"/>
        </w:rPr>
        <w:t>Welcome to the Irrigation De</w:t>
      </w:r>
      <w:r w:rsidR="001F6CF9">
        <w:rPr>
          <w:lang w:val="en-GB"/>
        </w:rPr>
        <w:t xml:space="preserve">mand Estimation Tool </w:t>
      </w:r>
      <w:r w:rsidR="00786FC4" w:rsidRPr="00163020">
        <w:rPr>
          <w:lang w:val="en-GB"/>
        </w:rPr>
        <w:t>(</w:t>
      </w:r>
      <w:r w:rsidR="00786FC4">
        <w:rPr>
          <w:lang w:val="en-GB"/>
        </w:rPr>
        <w:t>IDE Tool</w:t>
      </w:r>
      <w:r w:rsidR="00786FC4" w:rsidRPr="00163020">
        <w:rPr>
          <w:lang w:val="en-GB"/>
        </w:rPr>
        <w:t>)</w:t>
      </w:r>
      <w:r w:rsidR="00786FC4">
        <w:rPr>
          <w:lang w:val="en-GB"/>
        </w:rPr>
        <w:t xml:space="preserve"> </w:t>
      </w:r>
      <w:r w:rsidR="001F6CF9">
        <w:rPr>
          <w:lang w:val="en-GB"/>
        </w:rPr>
        <w:t xml:space="preserve">for </w:t>
      </w:r>
      <w:proofErr w:type="gramStart"/>
      <w:r w:rsidR="001F6CF9">
        <w:rPr>
          <w:lang w:val="en-GB"/>
        </w:rPr>
        <w:t>T</w:t>
      </w:r>
      <w:r w:rsidRPr="00163020">
        <w:rPr>
          <w:lang w:val="en-GB"/>
        </w:rPr>
        <w:t>he</w:t>
      </w:r>
      <w:proofErr w:type="gramEnd"/>
      <w:r w:rsidRPr="00163020">
        <w:rPr>
          <w:lang w:val="en-GB"/>
        </w:rPr>
        <w:t xml:space="preserve"> City of Calgary. </w:t>
      </w:r>
    </w:p>
    <w:p w:rsidR="00163020" w:rsidRPr="00163020" w:rsidRDefault="00163020" w:rsidP="00467C38">
      <w:pPr>
        <w:rPr>
          <w:lang w:val="en-GB"/>
        </w:rPr>
      </w:pPr>
    </w:p>
    <w:p w:rsidR="00163020" w:rsidRDefault="00163020" w:rsidP="00467C38">
      <w:pPr>
        <w:rPr>
          <w:lang w:val="en-GB"/>
        </w:rPr>
      </w:pPr>
      <w:r w:rsidRPr="00163020">
        <w:rPr>
          <w:lang w:val="en-GB"/>
        </w:rPr>
        <w:t xml:space="preserve">The </w:t>
      </w:r>
      <w:r w:rsidR="00537866">
        <w:rPr>
          <w:lang w:val="en-GB"/>
        </w:rPr>
        <w:t>IDE Tool</w:t>
      </w:r>
      <w:r w:rsidRPr="00163020">
        <w:rPr>
          <w:lang w:val="en-GB"/>
        </w:rPr>
        <w:t xml:space="preserve"> and </w:t>
      </w:r>
      <w:r w:rsidR="00C256CE">
        <w:rPr>
          <w:lang w:val="en-GB"/>
        </w:rPr>
        <w:t xml:space="preserve">this User Manual </w:t>
      </w:r>
      <w:r>
        <w:rPr>
          <w:lang w:val="en-GB"/>
        </w:rPr>
        <w:t>were</w:t>
      </w:r>
      <w:r w:rsidRPr="00163020">
        <w:rPr>
          <w:lang w:val="en-GB"/>
        </w:rPr>
        <w:t xml:space="preserve"> prepared by Dillon Consulting Limited (Dillon) on behalf of The City of Calgary. All copyright and trademarks o</w:t>
      </w:r>
      <w:r>
        <w:rPr>
          <w:lang w:val="en-GB"/>
        </w:rPr>
        <w:t xml:space="preserve">n the </w:t>
      </w:r>
      <w:r w:rsidR="00537866">
        <w:rPr>
          <w:lang w:val="en-GB"/>
        </w:rPr>
        <w:t>IDE Tool</w:t>
      </w:r>
      <w:r>
        <w:rPr>
          <w:lang w:val="en-GB"/>
        </w:rPr>
        <w:t xml:space="preserve"> and associated </w:t>
      </w:r>
      <w:r w:rsidRPr="00163020">
        <w:rPr>
          <w:lang w:val="en-GB"/>
        </w:rPr>
        <w:t>materials rem</w:t>
      </w:r>
      <w:r>
        <w:rPr>
          <w:lang w:val="en-GB"/>
        </w:rPr>
        <w:t xml:space="preserve">ain the property of The City of </w:t>
      </w:r>
      <w:r w:rsidRPr="00163020">
        <w:rPr>
          <w:lang w:val="en-GB"/>
        </w:rPr>
        <w:t xml:space="preserve">Calgary. </w:t>
      </w:r>
    </w:p>
    <w:p w:rsidR="00163020" w:rsidRPr="00163020" w:rsidRDefault="00163020" w:rsidP="00187D54">
      <w:pPr>
        <w:overflowPunct/>
        <w:autoSpaceDE/>
        <w:autoSpaceDN/>
        <w:adjustRightInd/>
        <w:jc w:val="left"/>
        <w:textAlignment w:val="auto"/>
        <w:rPr>
          <w:rFonts w:asciiTheme="minorHAnsi" w:hAnsiTheme="minorHAnsi" w:cstheme="minorHAnsi"/>
          <w:szCs w:val="22"/>
          <w:lang w:val="en-GB"/>
        </w:rPr>
      </w:pPr>
    </w:p>
    <w:p w:rsidR="00163020" w:rsidRDefault="00163020" w:rsidP="008526C5">
      <w:pPr>
        <w:spacing w:after="60"/>
        <w:rPr>
          <w:lang w:val="en-GB"/>
        </w:rPr>
      </w:pPr>
      <w:r w:rsidRPr="00163020">
        <w:rPr>
          <w:lang w:val="en-GB"/>
        </w:rPr>
        <w:t xml:space="preserve">If you continue to browse and use the </w:t>
      </w:r>
      <w:r w:rsidR="00537866">
        <w:rPr>
          <w:lang w:val="en-GB"/>
        </w:rPr>
        <w:t>IDE Tool</w:t>
      </w:r>
      <w:r w:rsidRPr="00163020">
        <w:rPr>
          <w:lang w:val="en-GB"/>
        </w:rPr>
        <w:t xml:space="preserve"> you are agreeing to comply with and be bound by the following terms and conditions of use: </w:t>
      </w:r>
    </w:p>
    <w:p w:rsidR="00163020" w:rsidRDefault="00163020" w:rsidP="001F6CF9">
      <w:pPr>
        <w:pStyle w:val="ListParagraph"/>
        <w:numPr>
          <w:ilvl w:val="0"/>
          <w:numId w:val="3"/>
        </w:numPr>
        <w:overflowPunct/>
        <w:autoSpaceDE/>
        <w:autoSpaceDN/>
        <w:adjustRightInd/>
        <w:spacing w:after="60"/>
        <w:contextualSpacing w:val="0"/>
        <w:textAlignment w:val="auto"/>
        <w:rPr>
          <w:rFonts w:asciiTheme="minorHAnsi" w:hAnsiTheme="minorHAnsi" w:cstheme="minorHAnsi"/>
          <w:szCs w:val="22"/>
          <w:lang w:val="en-GB"/>
        </w:rPr>
      </w:pPr>
      <w:r w:rsidRPr="00163020">
        <w:rPr>
          <w:rFonts w:asciiTheme="minorHAnsi" w:hAnsiTheme="minorHAnsi" w:cstheme="minorHAnsi"/>
          <w:szCs w:val="22"/>
          <w:lang w:val="en-GB"/>
        </w:rPr>
        <w:t xml:space="preserve">Neither The City of Calgary nor </w:t>
      </w:r>
      <w:r>
        <w:rPr>
          <w:rFonts w:asciiTheme="minorHAnsi" w:hAnsiTheme="minorHAnsi" w:cstheme="minorHAnsi"/>
          <w:szCs w:val="22"/>
          <w:lang w:val="en-GB"/>
        </w:rPr>
        <w:t>Dillon</w:t>
      </w:r>
      <w:r w:rsidRPr="00163020">
        <w:rPr>
          <w:rFonts w:asciiTheme="minorHAnsi" w:hAnsiTheme="minorHAnsi" w:cstheme="minorHAnsi"/>
          <w:szCs w:val="22"/>
          <w:lang w:val="en-GB"/>
        </w:rPr>
        <w:t xml:space="preserve"> provide any </w:t>
      </w:r>
      <w:r>
        <w:rPr>
          <w:rFonts w:asciiTheme="minorHAnsi" w:hAnsiTheme="minorHAnsi" w:cstheme="minorHAnsi"/>
          <w:szCs w:val="22"/>
          <w:lang w:val="en-GB"/>
        </w:rPr>
        <w:t xml:space="preserve">warranty or guarantee as to the </w:t>
      </w:r>
      <w:r w:rsidRPr="00163020">
        <w:rPr>
          <w:rFonts w:asciiTheme="minorHAnsi" w:hAnsiTheme="minorHAnsi" w:cstheme="minorHAnsi"/>
          <w:szCs w:val="22"/>
          <w:lang w:val="en-GB"/>
        </w:rPr>
        <w:t>accuracy, performance, completeness or suitability o</w:t>
      </w:r>
      <w:r>
        <w:rPr>
          <w:rFonts w:asciiTheme="minorHAnsi" w:hAnsiTheme="minorHAnsi" w:cstheme="minorHAnsi"/>
          <w:szCs w:val="22"/>
          <w:lang w:val="en-GB"/>
        </w:rPr>
        <w:t xml:space="preserve">f the </w:t>
      </w:r>
      <w:r w:rsidR="00537866">
        <w:rPr>
          <w:rFonts w:asciiTheme="minorHAnsi" w:hAnsiTheme="minorHAnsi" w:cstheme="minorHAnsi"/>
          <w:szCs w:val="22"/>
          <w:lang w:val="en-GB"/>
        </w:rPr>
        <w:t>IDE Tool</w:t>
      </w:r>
      <w:r>
        <w:rPr>
          <w:rFonts w:asciiTheme="minorHAnsi" w:hAnsiTheme="minorHAnsi" w:cstheme="minorHAnsi"/>
          <w:szCs w:val="22"/>
          <w:lang w:val="en-GB"/>
        </w:rPr>
        <w:t xml:space="preserve"> and associated </w:t>
      </w:r>
      <w:r w:rsidRPr="00163020">
        <w:rPr>
          <w:rFonts w:asciiTheme="minorHAnsi" w:hAnsiTheme="minorHAnsi" w:cstheme="minorHAnsi"/>
          <w:szCs w:val="22"/>
          <w:lang w:val="en-GB"/>
        </w:rPr>
        <w:t>materials for any particular purpose. You ackn</w:t>
      </w:r>
      <w:r>
        <w:rPr>
          <w:rFonts w:asciiTheme="minorHAnsi" w:hAnsiTheme="minorHAnsi" w:cstheme="minorHAnsi"/>
          <w:szCs w:val="22"/>
          <w:lang w:val="en-GB"/>
        </w:rPr>
        <w:t xml:space="preserve">owledge that the </w:t>
      </w:r>
      <w:r w:rsidR="00537866">
        <w:rPr>
          <w:rFonts w:asciiTheme="minorHAnsi" w:hAnsiTheme="minorHAnsi" w:cstheme="minorHAnsi"/>
          <w:szCs w:val="22"/>
          <w:lang w:val="en-GB"/>
        </w:rPr>
        <w:t>IDE Tool</w:t>
      </w:r>
      <w:r>
        <w:rPr>
          <w:rFonts w:asciiTheme="minorHAnsi" w:hAnsiTheme="minorHAnsi" w:cstheme="minorHAnsi"/>
          <w:szCs w:val="22"/>
          <w:lang w:val="en-GB"/>
        </w:rPr>
        <w:t xml:space="preserve"> and </w:t>
      </w:r>
      <w:r w:rsidRPr="00163020">
        <w:rPr>
          <w:rFonts w:asciiTheme="minorHAnsi" w:hAnsiTheme="minorHAnsi" w:cstheme="minorHAnsi"/>
          <w:szCs w:val="22"/>
          <w:lang w:val="en-GB"/>
        </w:rPr>
        <w:t>a</w:t>
      </w:r>
      <w:r>
        <w:rPr>
          <w:rFonts w:asciiTheme="minorHAnsi" w:hAnsiTheme="minorHAnsi" w:cstheme="minorHAnsi"/>
          <w:szCs w:val="22"/>
          <w:lang w:val="en-GB"/>
        </w:rPr>
        <w:t xml:space="preserve">ssociated materials may contain </w:t>
      </w:r>
      <w:r w:rsidRPr="00163020">
        <w:rPr>
          <w:rFonts w:asciiTheme="minorHAnsi" w:hAnsiTheme="minorHAnsi" w:cstheme="minorHAnsi"/>
          <w:szCs w:val="22"/>
          <w:lang w:val="en-GB"/>
        </w:rPr>
        <w:t>inaccuracies or err</w:t>
      </w:r>
      <w:r>
        <w:rPr>
          <w:rFonts w:asciiTheme="minorHAnsi" w:hAnsiTheme="minorHAnsi" w:cstheme="minorHAnsi"/>
          <w:szCs w:val="22"/>
          <w:lang w:val="en-GB"/>
        </w:rPr>
        <w:t xml:space="preserve">ors and The City of Calgary and Dillon exclude liability for any such </w:t>
      </w:r>
      <w:r w:rsidRPr="00163020">
        <w:rPr>
          <w:rFonts w:asciiTheme="minorHAnsi" w:hAnsiTheme="minorHAnsi" w:cstheme="minorHAnsi"/>
          <w:szCs w:val="22"/>
          <w:lang w:val="en-GB"/>
        </w:rPr>
        <w:t xml:space="preserve">inaccuracies or errors. </w:t>
      </w:r>
    </w:p>
    <w:p w:rsidR="00163020" w:rsidRDefault="00163020" w:rsidP="001F6CF9">
      <w:pPr>
        <w:pStyle w:val="ListParagraph"/>
        <w:numPr>
          <w:ilvl w:val="0"/>
          <w:numId w:val="3"/>
        </w:numPr>
        <w:overflowPunct/>
        <w:autoSpaceDE/>
        <w:autoSpaceDN/>
        <w:adjustRightInd/>
        <w:spacing w:after="60"/>
        <w:contextualSpacing w:val="0"/>
        <w:textAlignment w:val="auto"/>
        <w:rPr>
          <w:rFonts w:asciiTheme="minorHAnsi" w:hAnsiTheme="minorHAnsi" w:cstheme="minorHAnsi"/>
          <w:szCs w:val="22"/>
          <w:lang w:val="en-GB"/>
        </w:rPr>
      </w:pPr>
      <w:r w:rsidRPr="00163020">
        <w:rPr>
          <w:rFonts w:asciiTheme="minorHAnsi" w:hAnsiTheme="minorHAnsi" w:cstheme="minorHAnsi"/>
          <w:szCs w:val="22"/>
          <w:lang w:val="en-GB"/>
        </w:rPr>
        <w:t xml:space="preserve">Your use of the </w:t>
      </w:r>
      <w:r w:rsidR="00537866">
        <w:rPr>
          <w:rFonts w:asciiTheme="minorHAnsi" w:hAnsiTheme="minorHAnsi" w:cstheme="minorHAnsi"/>
          <w:szCs w:val="22"/>
          <w:lang w:val="en-GB"/>
        </w:rPr>
        <w:t>IDE Tool</w:t>
      </w:r>
      <w:r w:rsidRPr="00163020">
        <w:rPr>
          <w:rFonts w:asciiTheme="minorHAnsi" w:hAnsiTheme="minorHAnsi" w:cstheme="minorHAnsi"/>
          <w:szCs w:val="22"/>
          <w:lang w:val="en-GB"/>
        </w:rPr>
        <w:t xml:space="preserve"> and associated materials is entirely at your own risk, for which The City of Calgary and </w:t>
      </w:r>
      <w:r>
        <w:rPr>
          <w:rFonts w:asciiTheme="minorHAnsi" w:hAnsiTheme="minorHAnsi" w:cstheme="minorHAnsi"/>
          <w:szCs w:val="22"/>
          <w:lang w:val="en-GB"/>
        </w:rPr>
        <w:t>Dillon</w:t>
      </w:r>
      <w:r w:rsidRPr="00163020">
        <w:rPr>
          <w:rFonts w:asciiTheme="minorHAnsi" w:hAnsiTheme="minorHAnsi" w:cstheme="minorHAnsi"/>
          <w:szCs w:val="22"/>
          <w:lang w:val="en-GB"/>
        </w:rPr>
        <w:t xml:space="preserve"> </w:t>
      </w:r>
      <w:r w:rsidR="00F20F8B">
        <w:rPr>
          <w:rFonts w:asciiTheme="minorHAnsi" w:hAnsiTheme="minorHAnsi" w:cstheme="minorHAnsi"/>
          <w:szCs w:val="22"/>
          <w:lang w:val="en-GB"/>
        </w:rPr>
        <w:t xml:space="preserve">will </w:t>
      </w:r>
      <w:r w:rsidRPr="00163020">
        <w:rPr>
          <w:rFonts w:asciiTheme="minorHAnsi" w:hAnsiTheme="minorHAnsi" w:cstheme="minorHAnsi"/>
          <w:szCs w:val="22"/>
          <w:lang w:val="en-GB"/>
        </w:rPr>
        <w:t xml:space="preserve">not be liable. </w:t>
      </w:r>
      <w:r w:rsidRPr="00BB1BF3">
        <w:rPr>
          <w:rFonts w:asciiTheme="minorHAnsi" w:hAnsiTheme="minorHAnsi" w:cstheme="minorHAnsi"/>
          <w:i/>
          <w:szCs w:val="22"/>
          <w:u w:val="single"/>
          <w:lang w:val="en-GB"/>
        </w:rPr>
        <w:t xml:space="preserve">The City of Calgary and Dillon are not responsible for any liability for any direct, indirect, incidental, consequential or other damages resulting from the use, misuse or misinterpretation of the </w:t>
      </w:r>
      <w:r w:rsidR="00537866" w:rsidRPr="00BB1BF3">
        <w:rPr>
          <w:rFonts w:asciiTheme="minorHAnsi" w:hAnsiTheme="minorHAnsi" w:cstheme="minorHAnsi"/>
          <w:i/>
          <w:szCs w:val="22"/>
          <w:u w:val="single"/>
          <w:lang w:val="en-GB"/>
        </w:rPr>
        <w:t>IDE Tool</w:t>
      </w:r>
      <w:r w:rsidRPr="00BB1BF3">
        <w:rPr>
          <w:rFonts w:asciiTheme="minorHAnsi" w:hAnsiTheme="minorHAnsi" w:cstheme="minorHAnsi"/>
          <w:i/>
          <w:szCs w:val="22"/>
          <w:u w:val="single"/>
          <w:lang w:val="en-GB"/>
        </w:rPr>
        <w:t xml:space="preserve"> and associated materials</w:t>
      </w:r>
      <w:r w:rsidRPr="00855626">
        <w:rPr>
          <w:rFonts w:asciiTheme="minorHAnsi" w:hAnsiTheme="minorHAnsi" w:cstheme="minorHAnsi"/>
          <w:szCs w:val="22"/>
          <w:u w:val="single"/>
          <w:lang w:val="en-GB"/>
        </w:rPr>
        <w:t>.</w:t>
      </w:r>
      <w:r w:rsidRPr="00163020">
        <w:rPr>
          <w:rFonts w:asciiTheme="minorHAnsi" w:hAnsiTheme="minorHAnsi" w:cstheme="minorHAnsi"/>
          <w:szCs w:val="22"/>
          <w:lang w:val="en-GB"/>
        </w:rPr>
        <w:t xml:space="preserve"> </w:t>
      </w:r>
    </w:p>
    <w:p w:rsidR="00163020" w:rsidRDefault="00572E57" w:rsidP="001F6CF9">
      <w:pPr>
        <w:pStyle w:val="ListParagraph"/>
        <w:numPr>
          <w:ilvl w:val="0"/>
          <w:numId w:val="3"/>
        </w:numPr>
        <w:overflowPunct/>
        <w:autoSpaceDE/>
        <w:autoSpaceDN/>
        <w:adjustRightInd/>
        <w:spacing w:after="60"/>
        <w:contextualSpacing w:val="0"/>
        <w:textAlignment w:val="auto"/>
        <w:rPr>
          <w:rFonts w:asciiTheme="minorHAnsi" w:hAnsiTheme="minorHAnsi" w:cstheme="minorHAnsi"/>
          <w:szCs w:val="22"/>
          <w:lang w:val="en-GB"/>
        </w:rPr>
      </w:pPr>
      <w:r>
        <w:rPr>
          <w:rFonts w:asciiTheme="minorHAnsi" w:hAnsiTheme="minorHAnsi" w:cstheme="minorHAnsi"/>
          <w:szCs w:val="22"/>
          <w:lang w:val="en-GB"/>
        </w:rPr>
        <w:t xml:space="preserve">You agree that it is your </w:t>
      </w:r>
      <w:r w:rsidR="00163020" w:rsidRPr="00163020">
        <w:rPr>
          <w:rFonts w:asciiTheme="minorHAnsi" w:hAnsiTheme="minorHAnsi" w:cstheme="minorHAnsi"/>
          <w:szCs w:val="22"/>
          <w:lang w:val="en-GB"/>
        </w:rPr>
        <w:t xml:space="preserve">responsibility to ensure that the </w:t>
      </w:r>
      <w:r w:rsidR="00537866">
        <w:rPr>
          <w:rFonts w:asciiTheme="minorHAnsi" w:hAnsiTheme="minorHAnsi" w:cstheme="minorHAnsi"/>
          <w:szCs w:val="22"/>
          <w:lang w:val="en-GB"/>
        </w:rPr>
        <w:t>IDE Tool</w:t>
      </w:r>
      <w:r w:rsidR="00163020" w:rsidRPr="00163020">
        <w:rPr>
          <w:rFonts w:asciiTheme="minorHAnsi" w:hAnsiTheme="minorHAnsi" w:cstheme="minorHAnsi"/>
          <w:szCs w:val="22"/>
          <w:lang w:val="en-GB"/>
        </w:rPr>
        <w:t xml:space="preserve"> and associated materials meet your specific requirements.</w:t>
      </w:r>
      <w:r w:rsidR="00B35752">
        <w:rPr>
          <w:rFonts w:asciiTheme="minorHAnsi" w:hAnsiTheme="minorHAnsi" w:cstheme="minorHAnsi"/>
          <w:szCs w:val="22"/>
          <w:lang w:val="en-GB"/>
        </w:rPr>
        <w:t xml:space="preserve"> </w:t>
      </w:r>
      <w:r w:rsidR="004030B3">
        <w:rPr>
          <w:rFonts w:asciiTheme="minorHAnsi" w:hAnsiTheme="minorHAnsi" w:cstheme="minorHAnsi"/>
          <w:szCs w:val="22"/>
          <w:lang w:val="en-GB"/>
        </w:rPr>
        <w:t>You agree to</w:t>
      </w:r>
      <w:r w:rsidR="00163020" w:rsidRPr="00163020">
        <w:rPr>
          <w:rFonts w:asciiTheme="minorHAnsi" w:hAnsiTheme="minorHAnsi" w:cstheme="minorHAnsi"/>
          <w:szCs w:val="22"/>
          <w:lang w:val="en-GB"/>
        </w:rPr>
        <w:t xml:space="preserve"> ensure that the analysis and design, and subsequent performance of project sites meet all relevant watershed targets, standards and guidelines. </w:t>
      </w:r>
      <w:r w:rsidR="000D5FE4">
        <w:rPr>
          <w:rFonts w:asciiTheme="minorHAnsi" w:hAnsiTheme="minorHAnsi" w:cstheme="minorHAnsi"/>
          <w:szCs w:val="22"/>
          <w:lang w:val="en-GB"/>
        </w:rPr>
        <w:t>You agree to c</w:t>
      </w:r>
      <w:r w:rsidR="00163020" w:rsidRPr="00163020">
        <w:rPr>
          <w:rFonts w:asciiTheme="minorHAnsi" w:hAnsiTheme="minorHAnsi" w:cstheme="minorHAnsi"/>
          <w:szCs w:val="22"/>
          <w:lang w:val="en-GB"/>
        </w:rPr>
        <w:t xml:space="preserve">onsult a </w:t>
      </w:r>
      <w:r w:rsidR="00255346">
        <w:rPr>
          <w:rFonts w:asciiTheme="minorHAnsi" w:hAnsiTheme="minorHAnsi" w:cstheme="minorHAnsi"/>
          <w:szCs w:val="22"/>
          <w:lang w:val="en-GB"/>
        </w:rPr>
        <w:t xml:space="preserve">Stormwater Professional and Irrigation Specialist </w:t>
      </w:r>
      <w:r w:rsidR="00163020" w:rsidRPr="00163020">
        <w:rPr>
          <w:rFonts w:asciiTheme="minorHAnsi" w:hAnsiTheme="minorHAnsi" w:cstheme="minorHAnsi"/>
          <w:szCs w:val="22"/>
          <w:lang w:val="en-GB"/>
        </w:rPr>
        <w:t xml:space="preserve">before utilizing the </w:t>
      </w:r>
      <w:r w:rsidR="00537866">
        <w:rPr>
          <w:rFonts w:asciiTheme="minorHAnsi" w:hAnsiTheme="minorHAnsi" w:cstheme="minorHAnsi"/>
          <w:szCs w:val="22"/>
          <w:lang w:val="en-GB"/>
        </w:rPr>
        <w:t>IDE Tool</w:t>
      </w:r>
      <w:r w:rsidR="00163020" w:rsidRPr="00163020">
        <w:rPr>
          <w:rFonts w:asciiTheme="minorHAnsi" w:hAnsiTheme="minorHAnsi" w:cstheme="minorHAnsi"/>
          <w:szCs w:val="22"/>
          <w:lang w:val="en-GB"/>
        </w:rPr>
        <w:t xml:space="preserve"> and associated materials. </w:t>
      </w:r>
    </w:p>
    <w:p w:rsidR="00163020" w:rsidRDefault="00163020" w:rsidP="001F6CF9">
      <w:pPr>
        <w:pStyle w:val="ListParagraph"/>
        <w:numPr>
          <w:ilvl w:val="0"/>
          <w:numId w:val="3"/>
        </w:numPr>
        <w:overflowPunct/>
        <w:autoSpaceDE/>
        <w:autoSpaceDN/>
        <w:adjustRightInd/>
        <w:spacing w:after="60"/>
        <w:contextualSpacing w:val="0"/>
        <w:textAlignment w:val="auto"/>
        <w:rPr>
          <w:rFonts w:asciiTheme="minorHAnsi" w:hAnsiTheme="minorHAnsi" w:cstheme="minorHAnsi"/>
          <w:szCs w:val="22"/>
          <w:lang w:val="en-GB"/>
        </w:rPr>
      </w:pPr>
      <w:r w:rsidRPr="00163020">
        <w:rPr>
          <w:rFonts w:asciiTheme="minorHAnsi" w:hAnsiTheme="minorHAnsi" w:cstheme="minorHAnsi"/>
          <w:szCs w:val="22"/>
          <w:lang w:val="en-GB"/>
        </w:rPr>
        <w:t xml:space="preserve">Every reasonable effort has been made to have the </w:t>
      </w:r>
      <w:r w:rsidR="00537866">
        <w:rPr>
          <w:rFonts w:asciiTheme="minorHAnsi" w:hAnsiTheme="minorHAnsi" w:cstheme="minorHAnsi"/>
          <w:szCs w:val="22"/>
          <w:lang w:val="en-GB"/>
        </w:rPr>
        <w:t>IDE Tool</w:t>
      </w:r>
      <w:r w:rsidRPr="00163020">
        <w:rPr>
          <w:rFonts w:asciiTheme="minorHAnsi" w:hAnsiTheme="minorHAnsi" w:cstheme="minorHAnsi"/>
          <w:szCs w:val="22"/>
          <w:lang w:val="en-GB"/>
        </w:rPr>
        <w:t xml:space="preserve"> run smoothly on typical hardware. However, neither The City of Calgary nor </w:t>
      </w:r>
      <w:r>
        <w:rPr>
          <w:rFonts w:asciiTheme="minorHAnsi" w:hAnsiTheme="minorHAnsi" w:cstheme="minorHAnsi"/>
          <w:szCs w:val="22"/>
          <w:lang w:val="en-GB"/>
        </w:rPr>
        <w:t>Dillon</w:t>
      </w:r>
      <w:r w:rsidRPr="00163020">
        <w:rPr>
          <w:rFonts w:asciiTheme="minorHAnsi" w:hAnsiTheme="minorHAnsi" w:cstheme="minorHAnsi"/>
          <w:szCs w:val="22"/>
          <w:lang w:val="en-GB"/>
        </w:rPr>
        <w:t xml:space="preserve"> take any responsibility for, and will not be liable for, the </w:t>
      </w:r>
      <w:r w:rsidR="00537866">
        <w:rPr>
          <w:rFonts w:asciiTheme="minorHAnsi" w:hAnsiTheme="minorHAnsi" w:cstheme="minorHAnsi"/>
          <w:szCs w:val="22"/>
          <w:lang w:val="en-GB"/>
        </w:rPr>
        <w:t>IDE Tool</w:t>
      </w:r>
      <w:r w:rsidRPr="00163020">
        <w:rPr>
          <w:rFonts w:asciiTheme="minorHAnsi" w:hAnsiTheme="minorHAnsi" w:cstheme="minorHAnsi"/>
          <w:szCs w:val="22"/>
          <w:lang w:val="en-GB"/>
        </w:rPr>
        <w:t xml:space="preserve"> not being able to be applied due to technical issues beyond our control. </w:t>
      </w:r>
    </w:p>
    <w:p w:rsidR="00572E57" w:rsidRDefault="00572E57" w:rsidP="001F6CF9">
      <w:pPr>
        <w:pStyle w:val="ListParagraph"/>
        <w:numPr>
          <w:ilvl w:val="0"/>
          <w:numId w:val="3"/>
        </w:numPr>
        <w:overflowPunct/>
        <w:autoSpaceDE/>
        <w:autoSpaceDN/>
        <w:adjustRightInd/>
        <w:spacing w:after="120"/>
        <w:contextualSpacing w:val="0"/>
        <w:textAlignment w:val="auto"/>
        <w:rPr>
          <w:rFonts w:asciiTheme="minorHAnsi" w:hAnsiTheme="minorHAnsi" w:cstheme="minorHAnsi"/>
          <w:szCs w:val="22"/>
          <w:lang w:val="en-GB"/>
        </w:rPr>
      </w:pPr>
      <w:r>
        <w:rPr>
          <w:rFonts w:asciiTheme="minorHAnsi" w:hAnsiTheme="minorHAnsi" w:cstheme="minorHAnsi"/>
          <w:szCs w:val="22"/>
          <w:lang w:val="en-GB"/>
        </w:rPr>
        <w:t xml:space="preserve">You agree to immediately </w:t>
      </w:r>
      <w:r w:rsidRPr="00572E57">
        <w:rPr>
          <w:rFonts w:asciiTheme="minorHAnsi" w:hAnsiTheme="minorHAnsi" w:cstheme="minorHAnsi"/>
          <w:szCs w:val="22"/>
          <w:lang w:val="en-GB"/>
        </w:rPr>
        <w:t>advise The City of Calgary of any issues that arise out of the use of the IDE Tool and associated materials.</w:t>
      </w:r>
      <w:r w:rsidR="00B35752">
        <w:rPr>
          <w:rFonts w:asciiTheme="minorHAnsi" w:hAnsiTheme="minorHAnsi" w:cstheme="minorHAnsi"/>
          <w:szCs w:val="22"/>
          <w:lang w:val="en-GB"/>
        </w:rPr>
        <w:t xml:space="preserve"> </w:t>
      </w:r>
      <w:r w:rsidR="005E66FA">
        <w:rPr>
          <w:rFonts w:asciiTheme="minorHAnsi" w:hAnsiTheme="minorHAnsi" w:cstheme="minorHAnsi"/>
          <w:szCs w:val="22"/>
          <w:lang w:val="en-GB"/>
        </w:rPr>
        <w:t>You understand that t</w:t>
      </w:r>
      <w:r w:rsidRPr="00572E57">
        <w:rPr>
          <w:rFonts w:asciiTheme="minorHAnsi" w:hAnsiTheme="minorHAnsi" w:cstheme="minorHAnsi"/>
          <w:szCs w:val="22"/>
          <w:lang w:val="en-GB"/>
        </w:rPr>
        <w:t>he IDE Tool and associated materials are su</w:t>
      </w:r>
      <w:r w:rsidR="005E66FA">
        <w:rPr>
          <w:rFonts w:asciiTheme="minorHAnsi" w:hAnsiTheme="minorHAnsi" w:cstheme="minorHAnsi"/>
          <w:szCs w:val="22"/>
          <w:lang w:val="en-GB"/>
        </w:rPr>
        <w:t>bject to change without notice and that u</w:t>
      </w:r>
      <w:r w:rsidRPr="00572E57">
        <w:rPr>
          <w:rFonts w:asciiTheme="minorHAnsi" w:hAnsiTheme="minorHAnsi" w:cstheme="minorHAnsi"/>
          <w:szCs w:val="22"/>
          <w:lang w:val="en-GB"/>
        </w:rPr>
        <w:t>pdates of the IDE Tool will be posted on The City of Calgary’s website</w:t>
      </w:r>
      <w:r w:rsidR="00FF7078">
        <w:rPr>
          <w:rFonts w:asciiTheme="minorHAnsi" w:hAnsiTheme="minorHAnsi" w:cstheme="minorHAnsi"/>
          <w:szCs w:val="22"/>
          <w:lang w:val="en-GB"/>
        </w:rPr>
        <w:t xml:space="preserve"> (</w:t>
      </w:r>
      <w:hyperlink r:id="rId10" w:history="1">
        <w:r w:rsidR="00FF7078" w:rsidRPr="00FF7078">
          <w:rPr>
            <w:rStyle w:val="Hyperlink"/>
            <w:rFonts w:asciiTheme="minorHAnsi" w:hAnsiTheme="minorHAnsi" w:cstheme="minorHAnsi"/>
            <w:szCs w:val="22"/>
            <w:lang w:val="en-GB"/>
          </w:rPr>
          <w:t>Click Here</w:t>
        </w:r>
      </w:hyperlink>
      <w:r w:rsidR="00FF7078">
        <w:rPr>
          <w:rFonts w:asciiTheme="minorHAnsi" w:hAnsiTheme="minorHAnsi" w:cstheme="minorHAnsi"/>
          <w:szCs w:val="22"/>
          <w:lang w:val="en-GB"/>
        </w:rPr>
        <w:t>)</w:t>
      </w:r>
      <w:r w:rsidRPr="00572E57">
        <w:rPr>
          <w:rFonts w:asciiTheme="minorHAnsi" w:hAnsiTheme="minorHAnsi" w:cstheme="minorHAnsi"/>
          <w:szCs w:val="22"/>
          <w:lang w:val="en-GB"/>
        </w:rPr>
        <w:t>.</w:t>
      </w:r>
    </w:p>
    <w:p w:rsidR="00163020" w:rsidRDefault="00163020" w:rsidP="00187D54">
      <w:pPr>
        <w:pStyle w:val="ListParagraph"/>
        <w:overflowPunct/>
        <w:autoSpaceDE/>
        <w:autoSpaceDN/>
        <w:adjustRightInd/>
        <w:jc w:val="left"/>
        <w:textAlignment w:val="auto"/>
        <w:rPr>
          <w:rFonts w:asciiTheme="minorHAnsi" w:hAnsiTheme="minorHAnsi" w:cstheme="minorHAnsi"/>
          <w:szCs w:val="22"/>
          <w:lang w:val="en-GB"/>
        </w:rPr>
      </w:pPr>
    </w:p>
    <w:p w:rsidR="00163020" w:rsidRPr="00163020" w:rsidRDefault="00163020" w:rsidP="00187D54">
      <w:pPr>
        <w:overflowPunct/>
        <w:autoSpaceDE/>
        <w:autoSpaceDN/>
        <w:adjustRightInd/>
        <w:jc w:val="left"/>
        <w:textAlignment w:val="auto"/>
        <w:rPr>
          <w:rFonts w:asciiTheme="minorHAnsi" w:hAnsiTheme="minorHAnsi" w:cstheme="minorHAnsi"/>
          <w:szCs w:val="22"/>
          <w:lang w:val="en-GB"/>
        </w:rPr>
      </w:pPr>
    </w:p>
    <w:p w:rsidR="00163020" w:rsidRPr="00163020" w:rsidRDefault="00163020" w:rsidP="00187D54">
      <w:pPr>
        <w:overflowPunct/>
        <w:autoSpaceDE/>
        <w:autoSpaceDN/>
        <w:adjustRightInd/>
        <w:jc w:val="left"/>
        <w:textAlignment w:val="auto"/>
        <w:rPr>
          <w:rFonts w:asciiTheme="minorHAnsi" w:hAnsiTheme="minorHAnsi" w:cstheme="minorHAnsi"/>
          <w:szCs w:val="22"/>
          <w:lang w:val="en-GB"/>
        </w:rPr>
      </w:pPr>
    </w:p>
    <w:p w:rsidR="00163020" w:rsidRDefault="00163020">
      <w:pPr>
        <w:overflowPunct/>
        <w:autoSpaceDE/>
        <w:autoSpaceDN/>
        <w:adjustRightInd/>
        <w:spacing w:line="240" w:lineRule="auto"/>
        <w:jc w:val="left"/>
        <w:textAlignment w:val="auto"/>
        <w:rPr>
          <w:rFonts w:asciiTheme="minorHAnsi" w:hAnsiTheme="minorHAnsi" w:cstheme="minorHAnsi"/>
          <w:szCs w:val="22"/>
          <w:lang w:val="en-GB"/>
        </w:rPr>
      </w:pPr>
      <w:r>
        <w:rPr>
          <w:rFonts w:asciiTheme="minorHAnsi" w:hAnsiTheme="minorHAnsi" w:cstheme="minorHAnsi"/>
          <w:szCs w:val="22"/>
          <w:lang w:val="en-GB"/>
        </w:rPr>
        <w:br w:type="page"/>
      </w:r>
    </w:p>
    <w:p w:rsidR="00B83A9D" w:rsidRPr="00313366" w:rsidRDefault="00B83A9D" w:rsidP="00313366">
      <w:pPr>
        <w:jc w:val="center"/>
        <w:rPr>
          <w:rFonts w:ascii="Cambria" w:hAnsi="Cambria"/>
          <w:b/>
          <w:sz w:val="28"/>
          <w:szCs w:val="28"/>
          <w:u w:val="single" w:color="0093B1"/>
        </w:rPr>
      </w:pPr>
      <w:r w:rsidRPr="00313366">
        <w:rPr>
          <w:rFonts w:ascii="Cambria" w:hAnsi="Cambria"/>
          <w:b/>
          <w:sz w:val="28"/>
          <w:szCs w:val="28"/>
          <w:u w:val="single" w:color="0093B1"/>
        </w:rPr>
        <w:lastRenderedPageBreak/>
        <w:t>TABLE OF CONTENTS</w:t>
      </w:r>
    </w:p>
    <w:p w:rsidR="00B83A9D" w:rsidRPr="00467C38" w:rsidRDefault="009E2869" w:rsidP="00467C38">
      <w:pPr>
        <w:pStyle w:val="TOC3"/>
        <w:jc w:val="right"/>
        <w:rPr>
          <w:sz w:val="20"/>
        </w:rPr>
      </w:pPr>
      <w:r w:rsidRPr="00467C38">
        <w:rPr>
          <w:sz w:val="20"/>
        </w:rPr>
        <w:t>Page</w:t>
      </w:r>
    </w:p>
    <w:bookmarkStart w:id="0" w:name="_GoBack"/>
    <w:bookmarkEnd w:id="0"/>
    <w:p w:rsidR="00272930" w:rsidRDefault="00521DC8">
      <w:pPr>
        <w:pStyle w:val="TOC1"/>
        <w:rPr>
          <w:rFonts w:asciiTheme="minorHAnsi" w:eastAsiaTheme="minorEastAsia" w:hAnsiTheme="minorHAnsi" w:cstheme="minorBidi"/>
          <w:b w:val="0"/>
          <w:caps w:val="0"/>
          <w:noProof/>
          <w:color w:val="auto"/>
          <w:szCs w:val="22"/>
          <w:lang w:eastAsia="en-CA"/>
        </w:rPr>
      </w:pPr>
      <w:r w:rsidRPr="00844F07">
        <w:fldChar w:fldCharType="begin"/>
      </w:r>
      <w:r w:rsidR="006F1962" w:rsidRPr="00844F07">
        <w:instrText xml:space="preserve"> TOC \o "1-3" \h \z \u </w:instrText>
      </w:r>
      <w:r w:rsidRPr="00844F07">
        <w:fldChar w:fldCharType="separate"/>
      </w:r>
      <w:hyperlink w:anchor="_Toc1632464" w:history="1">
        <w:r w:rsidR="00272930" w:rsidRPr="00C462EC">
          <w:rPr>
            <w:rStyle w:val="Hyperlink"/>
            <w:noProof/>
          </w:rPr>
          <w:t>1</w:t>
        </w:r>
        <w:r w:rsidR="00272930">
          <w:rPr>
            <w:rFonts w:asciiTheme="minorHAnsi" w:eastAsiaTheme="minorEastAsia" w:hAnsiTheme="minorHAnsi" w:cstheme="minorBidi"/>
            <w:b w:val="0"/>
            <w:caps w:val="0"/>
            <w:noProof/>
            <w:color w:val="auto"/>
            <w:szCs w:val="22"/>
            <w:lang w:eastAsia="en-CA"/>
          </w:rPr>
          <w:tab/>
        </w:r>
        <w:r w:rsidR="00272930" w:rsidRPr="00C462EC">
          <w:rPr>
            <w:rStyle w:val="Hyperlink"/>
            <w:noProof/>
          </w:rPr>
          <w:t>INTRODUCTION</w:t>
        </w:r>
        <w:r w:rsidR="00272930">
          <w:rPr>
            <w:noProof/>
            <w:webHidden/>
          </w:rPr>
          <w:tab/>
        </w:r>
        <w:r w:rsidR="00272930">
          <w:rPr>
            <w:noProof/>
            <w:webHidden/>
          </w:rPr>
          <w:fldChar w:fldCharType="begin"/>
        </w:r>
        <w:r w:rsidR="00272930">
          <w:rPr>
            <w:noProof/>
            <w:webHidden/>
          </w:rPr>
          <w:instrText xml:space="preserve"> PAGEREF _Toc1632464 \h </w:instrText>
        </w:r>
        <w:r w:rsidR="00272930">
          <w:rPr>
            <w:noProof/>
            <w:webHidden/>
          </w:rPr>
        </w:r>
        <w:r w:rsidR="00272930">
          <w:rPr>
            <w:noProof/>
            <w:webHidden/>
          </w:rPr>
          <w:fldChar w:fldCharType="separate"/>
        </w:r>
        <w:r w:rsidR="00272930">
          <w:rPr>
            <w:noProof/>
            <w:webHidden/>
          </w:rPr>
          <w:t>1</w:t>
        </w:r>
        <w:r w:rsidR="00272930">
          <w:rPr>
            <w:noProof/>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65" w:history="1">
        <w:r w:rsidRPr="00C462EC">
          <w:rPr>
            <w:rStyle w:val="Hyperlink"/>
          </w:rPr>
          <w:t>1.1</w:t>
        </w:r>
        <w:r>
          <w:rPr>
            <w:rFonts w:asciiTheme="minorHAnsi" w:eastAsiaTheme="minorEastAsia" w:hAnsiTheme="minorHAnsi" w:cstheme="minorBidi"/>
            <w:lang w:eastAsia="en-CA"/>
          </w:rPr>
          <w:tab/>
        </w:r>
        <w:r w:rsidRPr="00C462EC">
          <w:rPr>
            <w:rStyle w:val="Hyperlink"/>
          </w:rPr>
          <w:t>Using This Manual</w:t>
        </w:r>
        <w:r>
          <w:rPr>
            <w:webHidden/>
          </w:rPr>
          <w:tab/>
        </w:r>
        <w:r>
          <w:rPr>
            <w:webHidden/>
          </w:rPr>
          <w:fldChar w:fldCharType="begin"/>
        </w:r>
        <w:r>
          <w:rPr>
            <w:webHidden/>
          </w:rPr>
          <w:instrText xml:space="preserve"> PAGEREF _Toc1632465 \h </w:instrText>
        </w:r>
        <w:r>
          <w:rPr>
            <w:webHidden/>
          </w:rPr>
        </w:r>
        <w:r>
          <w:rPr>
            <w:webHidden/>
          </w:rPr>
          <w:fldChar w:fldCharType="separate"/>
        </w:r>
        <w:r>
          <w:rPr>
            <w:webHidden/>
          </w:rPr>
          <w:t>1</w:t>
        </w:r>
        <w:r>
          <w:rPr>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466" w:history="1">
        <w:r w:rsidRPr="00C462EC">
          <w:rPr>
            <w:rStyle w:val="Hyperlink"/>
            <w:noProof/>
            <w:lang w:eastAsia="en-CA"/>
          </w:rPr>
          <w:t>1.1.1</w:t>
        </w:r>
        <w:r>
          <w:rPr>
            <w:rFonts w:asciiTheme="minorHAnsi" w:eastAsiaTheme="minorEastAsia" w:hAnsiTheme="minorHAnsi" w:cstheme="minorBidi"/>
            <w:noProof/>
            <w:szCs w:val="22"/>
            <w:lang w:eastAsia="en-CA"/>
          </w:rPr>
          <w:tab/>
        </w:r>
        <w:r w:rsidRPr="00C462EC">
          <w:rPr>
            <w:rStyle w:val="Hyperlink"/>
            <w:noProof/>
            <w:lang w:eastAsia="en-CA"/>
          </w:rPr>
          <w:t xml:space="preserve">User </w:t>
        </w:r>
        <w:r w:rsidRPr="00C462EC">
          <w:rPr>
            <w:rStyle w:val="Hyperlink"/>
            <w:noProof/>
          </w:rPr>
          <w:t>Background</w:t>
        </w:r>
        <w:r>
          <w:rPr>
            <w:noProof/>
            <w:webHidden/>
          </w:rPr>
          <w:tab/>
        </w:r>
        <w:r>
          <w:rPr>
            <w:noProof/>
            <w:webHidden/>
          </w:rPr>
          <w:fldChar w:fldCharType="begin"/>
        </w:r>
        <w:r>
          <w:rPr>
            <w:noProof/>
            <w:webHidden/>
          </w:rPr>
          <w:instrText xml:space="preserve"> PAGEREF _Toc1632466 \h </w:instrText>
        </w:r>
        <w:r>
          <w:rPr>
            <w:noProof/>
            <w:webHidden/>
          </w:rPr>
        </w:r>
        <w:r>
          <w:rPr>
            <w:noProof/>
            <w:webHidden/>
          </w:rPr>
          <w:fldChar w:fldCharType="separate"/>
        </w:r>
        <w:r>
          <w:rPr>
            <w:noProof/>
            <w:webHidden/>
          </w:rPr>
          <w:t>1</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467" w:history="1">
        <w:r w:rsidRPr="00C462EC">
          <w:rPr>
            <w:rStyle w:val="Hyperlink"/>
            <w:noProof/>
            <w:lang w:eastAsia="en-CA"/>
          </w:rPr>
          <w:t>1.1.2</w:t>
        </w:r>
        <w:r>
          <w:rPr>
            <w:rFonts w:asciiTheme="minorHAnsi" w:eastAsiaTheme="minorEastAsia" w:hAnsiTheme="minorHAnsi" w:cstheme="minorBidi"/>
            <w:noProof/>
            <w:szCs w:val="22"/>
            <w:lang w:eastAsia="en-CA"/>
          </w:rPr>
          <w:tab/>
        </w:r>
        <w:r w:rsidRPr="00C462EC">
          <w:rPr>
            <w:rStyle w:val="Hyperlink"/>
            <w:noProof/>
          </w:rPr>
          <w:t>Organization</w:t>
        </w:r>
        <w:r w:rsidRPr="00C462EC">
          <w:rPr>
            <w:rStyle w:val="Hyperlink"/>
            <w:noProof/>
            <w:lang w:eastAsia="en-CA"/>
          </w:rPr>
          <w:t xml:space="preserve"> of</w:t>
        </w:r>
        <w:r w:rsidRPr="00C462EC">
          <w:rPr>
            <w:rStyle w:val="Hyperlink"/>
            <w:noProof/>
          </w:rPr>
          <w:t xml:space="preserve"> </w:t>
        </w:r>
        <w:r w:rsidRPr="00C462EC">
          <w:rPr>
            <w:rStyle w:val="Hyperlink"/>
            <w:noProof/>
            <w:lang w:eastAsia="en-CA"/>
          </w:rPr>
          <w:t>the IDE Tool Manual</w:t>
        </w:r>
        <w:r>
          <w:rPr>
            <w:noProof/>
            <w:webHidden/>
          </w:rPr>
          <w:tab/>
        </w:r>
        <w:r>
          <w:rPr>
            <w:noProof/>
            <w:webHidden/>
          </w:rPr>
          <w:fldChar w:fldCharType="begin"/>
        </w:r>
        <w:r>
          <w:rPr>
            <w:noProof/>
            <w:webHidden/>
          </w:rPr>
          <w:instrText xml:space="preserve"> PAGEREF _Toc1632467 \h </w:instrText>
        </w:r>
        <w:r>
          <w:rPr>
            <w:noProof/>
            <w:webHidden/>
          </w:rPr>
        </w:r>
        <w:r>
          <w:rPr>
            <w:noProof/>
            <w:webHidden/>
          </w:rPr>
          <w:fldChar w:fldCharType="separate"/>
        </w:r>
        <w:r>
          <w:rPr>
            <w:noProof/>
            <w:webHidden/>
          </w:rPr>
          <w:t>1</w:t>
        </w:r>
        <w:r>
          <w:rPr>
            <w:noProof/>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68" w:history="1">
        <w:r w:rsidRPr="00C462EC">
          <w:rPr>
            <w:rStyle w:val="Hyperlink"/>
          </w:rPr>
          <w:t>1.2</w:t>
        </w:r>
        <w:r>
          <w:rPr>
            <w:rFonts w:asciiTheme="minorHAnsi" w:eastAsiaTheme="minorEastAsia" w:hAnsiTheme="minorHAnsi" w:cstheme="minorBidi"/>
            <w:lang w:eastAsia="en-CA"/>
          </w:rPr>
          <w:tab/>
        </w:r>
        <w:r w:rsidRPr="00C462EC">
          <w:rPr>
            <w:rStyle w:val="Hyperlink"/>
          </w:rPr>
          <w:t>Background</w:t>
        </w:r>
        <w:r>
          <w:rPr>
            <w:webHidden/>
          </w:rPr>
          <w:tab/>
        </w:r>
        <w:r>
          <w:rPr>
            <w:webHidden/>
          </w:rPr>
          <w:fldChar w:fldCharType="begin"/>
        </w:r>
        <w:r>
          <w:rPr>
            <w:webHidden/>
          </w:rPr>
          <w:instrText xml:space="preserve"> PAGEREF _Toc1632468 \h </w:instrText>
        </w:r>
        <w:r>
          <w:rPr>
            <w:webHidden/>
          </w:rPr>
        </w:r>
        <w:r>
          <w:rPr>
            <w:webHidden/>
          </w:rPr>
          <w:fldChar w:fldCharType="separate"/>
        </w:r>
        <w:r>
          <w:rPr>
            <w:webHidden/>
          </w:rPr>
          <w:t>2</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69" w:history="1">
        <w:r w:rsidRPr="00C462EC">
          <w:rPr>
            <w:rStyle w:val="Hyperlink"/>
          </w:rPr>
          <w:t>1.3</w:t>
        </w:r>
        <w:r>
          <w:rPr>
            <w:rFonts w:asciiTheme="minorHAnsi" w:eastAsiaTheme="minorEastAsia" w:hAnsiTheme="minorHAnsi" w:cstheme="minorBidi"/>
            <w:lang w:eastAsia="en-CA"/>
          </w:rPr>
          <w:tab/>
        </w:r>
        <w:r w:rsidRPr="00C462EC">
          <w:rPr>
            <w:rStyle w:val="Hyperlink"/>
          </w:rPr>
          <w:t>Overview of Capabilities</w:t>
        </w:r>
        <w:r>
          <w:rPr>
            <w:webHidden/>
          </w:rPr>
          <w:tab/>
        </w:r>
        <w:r>
          <w:rPr>
            <w:webHidden/>
          </w:rPr>
          <w:fldChar w:fldCharType="begin"/>
        </w:r>
        <w:r>
          <w:rPr>
            <w:webHidden/>
          </w:rPr>
          <w:instrText xml:space="preserve"> PAGEREF _Toc1632469 \h </w:instrText>
        </w:r>
        <w:r>
          <w:rPr>
            <w:webHidden/>
          </w:rPr>
        </w:r>
        <w:r>
          <w:rPr>
            <w:webHidden/>
          </w:rPr>
          <w:fldChar w:fldCharType="separate"/>
        </w:r>
        <w:r>
          <w:rPr>
            <w:webHidden/>
          </w:rPr>
          <w:t>2</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70" w:history="1">
        <w:r w:rsidRPr="00C462EC">
          <w:rPr>
            <w:rStyle w:val="Hyperlink"/>
          </w:rPr>
          <w:t>1.4</w:t>
        </w:r>
        <w:r>
          <w:rPr>
            <w:rFonts w:asciiTheme="minorHAnsi" w:eastAsiaTheme="minorEastAsia" w:hAnsiTheme="minorHAnsi" w:cstheme="minorBidi"/>
            <w:lang w:eastAsia="en-CA"/>
          </w:rPr>
          <w:tab/>
        </w:r>
        <w:r w:rsidRPr="00C462EC">
          <w:rPr>
            <w:rStyle w:val="Hyperlink"/>
            <w:lang w:eastAsia="en-CA"/>
          </w:rPr>
          <w:t>Limitations and Scope</w:t>
        </w:r>
        <w:r>
          <w:rPr>
            <w:webHidden/>
          </w:rPr>
          <w:tab/>
        </w:r>
        <w:r>
          <w:rPr>
            <w:webHidden/>
          </w:rPr>
          <w:fldChar w:fldCharType="begin"/>
        </w:r>
        <w:r>
          <w:rPr>
            <w:webHidden/>
          </w:rPr>
          <w:instrText xml:space="preserve"> PAGEREF _Toc1632470 \h </w:instrText>
        </w:r>
        <w:r>
          <w:rPr>
            <w:webHidden/>
          </w:rPr>
        </w:r>
        <w:r>
          <w:rPr>
            <w:webHidden/>
          </w:rPr>
          <w:fldChar w:fldCharType="separate"/>
        </w:r>
        <w:r>
          <w:rPr>
            <w:webHidden/>
          </w:rPr>
          <w:t>4</w:t>
        </w:r>
        <w:r>
          <w:rPr>
            <w:webHidden/>
          </w:rPr>
          <w:fldChar w:fldCharType="end"/>
        </w:r>
      </w:hyperlink>
    </w:p>
    <w:p w:rsidR="00272930" w:rsidRDefault="00272930">
      <w:pPr>
        <w:pStyle w:val="TOC1"/>
        <w:rPr>
          <w:rFonts w:asciiTheme="minorHAnsi" w:eastAsiaTheme="minorEastAsia" w:hAnsiTheme="minorHAnsi" w:cstheme="minorBidi"/>
          <w:b w:val="0"/>
          <w:caps w:val="0"/>
          <w:noProof/>
          <w:color w:val="auto"/>
          <w:szCs w:val="22"/>
          <w:lang w:eastAsia="en-CA"/>
        </w:rPr>
      </w:pPr>
      <w:hyperlink w:anchor="_Toc1632471" w:history="1">
        <w:r w:rsidRPr="00C462EC">
          <w:rPr>
            <w:rStyle w:val="Hyperlink"/>
            <w:noProof/>
          </w:rPr>
          <w:t>2</w:t>
        </w:r>
        <w:r>
          <w:rPr>
            <w:rFonts w:asciiTheme="minorHAnsi" w:eastAsiaTheme="minorEastAsia" w:hAnsiTheme="minorHAnsi" w:cstheme="minorBidi"/>
            <w:b w:val="0"/>
            <w:caps w:val="0"/>
            <w:noProof/>
            <w:color w:val="auto"/>
            <w:szCs w:val="22"/>
            <w:lang w:eastAsia="en-CA"/>
          </w:rPr>
          <w:tab/>
        </w:r>
        <w:r w:rsidRPr="00C462EC">
          <w:rPr>
            <w:rStyle w:val="Hyperlink"/>
            <w:noProof/>
          </w:rPr>
          <w:t>TECHNICAL OVERVIEW</w:t>
        </w:r>
        <w:r>
          <w:rPr>
            <w:noProof/>
            <w:webHidden/>
          </w:rPr>
          <w:tab/>
        </w:r>
        <w:r>
          <w:rPr>
            <w:noProof/>
            <w:webHidden/>
          </w:rPr>
          <w:fldChar w:fldCharType="begin"/>
        </w:r>
        <w:r>
          <w:rPr>
            <w:noProof/>
            <w:webHidden/>
          </w:rPr>
          <w:instrText xml:space="preserve"> PAGEREF _Toc1632471 \h </w:instrText>
        </w:r>
        <w:r>
          <w:rPr>
            <w:noProof/>
            <w:webHidden/>
          </w:rPr>
        </w:r>
        <w:r>
          <w:rPr>
            <w:noProof/>
            <w:webHidden/>
          </w:rPr>
          <w:fldChar w:fldCharType="separate"/>
        </w:r>
        <w:r>
          <w:rPr>
            <w:noProof/>
            <w:webHidden/>
          </w:rPr>
          <w:t>6</w:t>
        </w:r>
        <w:r>
          <w:rPr>
            <w:noProof/>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72" w:history="1">
        <w:r w:rsidRPr="00C462EC">
          <w:rPr>
            <w:rStyle w:val="Hyperlink"/>
            <w:rFonts w:eastAsia="Calibri"/>
          </w:rPr>
          <w:t>2.1</w:t>
        </w:r>
        <w:r>
          <w:rPr>
            <w:rFonts w:asciiTheme="minorHAnsi" w:eastAsiaTheme="minorEastAsia" w:hAnsiTheme="minorHAnsi" w:cstheme="minorBidi"/>
            <w:lang w:eastAsia="en-CA"/>
          </w:rPr>
          <w:tab/>
        </w:r>
        <w:r w:rsidRPr="00C462EC">
          <w:rPr>
            <w:rStyle w:val="Hyperlink"/>
            <w:rFonts w:eastAsia="Calibri"/>
          </w:rPr>
          <w:t>Precipitation</w:t>
        </w:r>
        <w:r>
          <w:rPr>
            <w:webHidden/>
          </w:rPr>
          <w:tab/>
        </w:r>
        <w:r>
          <w:rPr>
            <w:webHidden/>
          </w:rPr>
          <w:fldChar w:fldCharType="begin"/>
        </w:r>
        <w:r>
          <w:rPr>
            <w:webHidden/>
          </w:rPr>
          <w:instrText xml:space="preserve"> PAGEREF _Toc1632472 \h </w:instrText>
        </w:r>
        <w:r>
          <w:rPr>
            <w:webHidden/>
          </w:rPr>
        </w:r>
        <w:r>
          <w:rPr>
            <w:webHidden/>
          </w:rPr>
          <w:fldChar w:fldCharType="separate"/>
        </w:r>
        <w:r>
          <w:rPr>
            <w:webHidden/>
          </w:rPr>
          <w:t>7</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73" w:history="1">
        <w:r w:rsidRPr="00C462EC">
          <w:rPr>
            <w:rStyle w:val="Hyperlink"/>
            <w:rFonts w:eastAsia="Calibri"/>
          </w:rPr>
          <w:t>2.2</w:t>
        </w:r>
        <w:r>
          <w:rPr>
            <w:rFonts w:asciiTheme="minorHAnsi" w:eastAsiaTheme="minorEastAsia" w:hAnsiTheme="minorHAnsi" w:cstheme="minorBidi"/>
            <w:lang w:eastAsia="en-CA"/>
          </w:rPr>
          <w:tab/>
        </w:r>
        <w:r w:rsidRPr="00C462EC">
          <w:rPr>
            <w:rStyle w:val="Hyperlink"/>
            <w:rFonts w:eastAsia="Calibri"/>
          </w:rPr>
          <w:t>Temperature</w:t>
        </w:r>
        <w:r>
          <w:rPr>
            <w:webHidden/>
          </w:rPr>
          <w:tab/>
        </w:r>
        <w:r>
          <w:rPr>
            <w:webHidden/>
          </w:rPr>
          <w:fldChar w:fldCharType="begin"/>
        </w:r>
        <w:r>
          <w:rPr>
            <w:webHidden/>
          </w:rPr>
          <w:instrText xml:space="preserve"> PAGEREF _Toc1632473 \h </w:instrText>
        </w:r>
        <w:r>
          <w:rPr>
            <w:webHidden/>
          </w:rPr>
        </w:r>
        <w:r>
          <w:rPr>
            <w:webHidden/>
          </w:rPr>
          <w:fldChar w:fldCharType="separate"/>
        </w:r>
        <w:r>
          <w:rPr>
            <w:webHidden/>
          </w:rPr>
          <w:t>7</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74" w:history="1">
        <w:r w:rsidRPr="00C462EC">
          <w:rPr>
            <w:rStyle w:val="Hyperlink"/>
            <w:rFonts w:eastAsia="Calibri"/>
          </w:rPr>
          <w:t>2.3</w:t>
        </w:r>
        <w:r>
          <w:rPr>
            <w:rFonts w:asciiTheme="minorHAnsi" w:eastAsiaTheme="minorEastAsia" w:hAnsiTheme="minorHAnsi" w:cstheme="minorBidi"/>
            <w:lang w:eastAsia="en-CA"/>
          </w:rPr>
          <w:tab/>
        </w:r>
        <w:r w:rsidRPr="00C462EC">
          <w:rPr>
            <w:rStyle w:val="Hyperlink"/>
            <w:rFonts w:eastAsia="Calibri"/>
          </w:rPr>
          <w:t>Soil Texture and Hydraulic Properties</w:t>
        </w:r>
        <w:r>
          <w:rPr>
            <w:webHidden/>
          </w:rPr>
          <w:tab/>
        </w:r>
        <w:r>
          <w:rPr>
            <w:webHidden/>
          </w:rPr>
          <w:fldChar w:fldCharType="begin"/>
        </w:r>
        <w:r>
          <w:rPr>
            <w:webHidden/>
          </w:rPr>
          <w:instrText xml:space="preserve"> PAGEREF _Toc1632474 \h </w:instrText>
        </w:r>
        <w:r>
          <w:rPr>
            <w:webHidden/>
          </w:rPr>
        </w:r>
        <w:r>
          <w:rPr>
            <w:webHidden/>
          </w:rPr>
          <w:fldChar w:fldCharType="separate"/>
        </w:r>
        <w:r>
          <w:rPr>
            <w:webHidden/>
          </w:rPr>
          <w:t>7</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75" w:history="1">
        <w:r w:rsidRPr="00C462EC">
          <w:rPr>
            <w:rStyle w:val="Hyperlink"/>
            <w:rFonts w:eastAsia="Calibri"/>
          </w:rPr>
          <w:t>2.4</w:t>
        </w:r>
        <w:r>
          <w:rPr>
            <w:rFonts w:asciiTheme="minorHAnsi" w:eastAsiaTheme="minorEastAsia" w:hAnsiTheme="minorHAnsi" w:cstheme="minorBidi"/>
            <w:lang w:eastAsia="en-CA"/>
          </w:rPr>
          <w:tab/>
        </w:r>
        <w:r w:rsidRPr="00C462EC">
          <w:rPr>
            <w:rStyle w:val="Hyperlink"/>
            <w:rFonts w:eastAsia="Calibri"/>
          </w:rPr>
          <w:t>Effective Precipitation</w:t>
        </w:r>
        <w:r>
          <w:rPr>
            <w:webHidden/>
          </w:rPr>
          <w:tab/>
        </w:r>
        <w:r>
          <w:rPr>
            <w:webHidden/>
          </w:rPr>
          <w:fldChar w:fldCharType="begin"/>
        </w:r>
        <w:r>
          <w:rPr>
            <w:webHidden/>
          </w:rPr>
          <w:instrText xml:space="preserve"> PAGEREF _Toc1632475 \h </w:instrText>
        </w:r>
        <w:r>
          <w:rPr>
            <w:webHidden/>
          </w:rPr>
        </w:r>
        <w:r>
          <w:rPr>
            <w:webHidden/>
          </w:rPr>
          <w:fldChar w:fldCharType="separate"/>
        </w:r>
        <w:r>
          <w:rPr>
            <w:webHidden/>
          </w:rPr>
          <w:t>8</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76" w:history="1">
        <w:r w:rsidRPr="00C462EC">
          <w:rPr>
            <w:rStyle w:val="Hyperlink"/>
            <w:rFonts w:eastAsia="Calibri"/>
          </w:rPr>
          <w:t>2.5</w:t>
        </w:r>
        <w:r>
          <w:rPr>
            <w:rFonts w:asciiTheme="minorHAnsi" w:eastAsiaTheme="minorEastAsia" w:hAnsiTheme="minorHAnsi" w:cstheme="minorBidi"/>
            <w:lang w:eastAsia="en-CA"/>
          </w:rPr>
          <w:tab/>
        </w:r>
        <w:r w:rsidRPr="00C462EC">
          <w:rPr>
            <w:rStyle w:val="Hyperlink"/>
            <w:rFonts w:eastAsia="Calibri"/>
          </w:rPr>
          <w:t>Evapotranspiration</w:t>
        </w:r>
        <w:r>
          <w:rPr>
            <w:webHidden/>
          </w:rPr>
          <w:tab/>
        </w:r>
        <w:r>
          <w:rPr>
            <w:webHidden/>
          </w:rPr>
          <w:fldChar w:fldCharType="begin"/>
        </w:r>
        <w:r>
          <w:rPr>
            <w:webHidden/>
          </w:rPr>
          <w:instrText xml:space="preserve"> PAGEREF _Toc1632476 \h </w:instrText>
        </w:r>
        <w:r>
          <w:rPr>
            <w:webHidden/>
          </w:rPr>
        </w:r>
        <w:r>
          <w:rPr>
            <w:webHidden/>
          </w:rPr>
          <w:fldChar w:fldCharType="separate"/>
        </w:r>
        <w:r>
          <w:rPr>
            <w:webHidden/>
          </w:rPr>
          <w:t>8</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77" w:history="1">
        <w:r w:rsidRPr="00C462EC">
          <w:rPr>
            <w:rStyle w:val="Hyperlink"/>
            <w:rFonts w:eastAsia="Calibri"/>
          </w:rPr>
          <w:t>2.6</w:t>
        </w:r>
        <w:r>
          <w:rPr>
            <w:rFonts w:asciiTheme="minorHAnsi" w:eastAsiaTheme="minorEastAsia" w:hAnsiTheme="minorHAnsi" w:cstheme="minorBidi"/>
            <w:lang w:eastAsia="en-CA"/>
          </w:rPr>
          <w:tab/>
        </w:r>
        <w:r w:rsidRPr="00C462EC">
          <w:rPr>
            <w:rStyle w:val="Hyperlink"/>
            <w:rFonts w:eastAsia="Calibri"/>
          </w:rPr>
          <w:t>Landscape Coefficient Method</w:t>
        </w:r>
        <w:r>
          <w:rPr>
            <w:webHidden/>
          </w:rPr>
          <w:tab/>
        </w:r>
        <w:r>
          <w:rPr>
            <w:webHidden/>
          </w:rPr>
          <w:fldChar w:fldCharType="begin"/>
        </w:r>
        <w:r>
          <w:rPr>
            <w:webHidden/>
          </w:rPr>
          <w:instrText xml:space="preserve"> PAGEREF _Toc1632477 \h </w:instrText>
        </w:r>
        <w:r>
          <w:rPr>
            <w:webHidden/>
          </w:rPr>
        </w:r>
        <w:r>
          <w:rPr>
            <w:webHidden/>
          </w:rPr>
          <w:fldChar w:fldCharType="separate"/>
        </w:r>
        <w:r>
          <w:rPr>
            <w:webHidden/>
          </w:rPr>
          <w:t>9</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78" w:history="1">
        <w:r w:rsidRPr="00C462EC">
          <w:rPr>
            <w:rStyle w:val="Hyperlink"/>
            <w:rFonts w:eastAsia="Calibri"/>
          </w:rPr>
          <w:t>2.7</w:t>
        </w:r>
        <w:r>
          <w:rPr>
            <w:rFonts w:asciiTheme="minorHAnsi" w:eastAsiaTheme="minorEastAsia" w:hAnsiTheme="minorHAnsi" w:cstheme="minorBidi"/>
            <w:lang w:eastAsia="en-CA"/>
          </w:rPr>
          <w:tab/>
        </w:r>
        <w:r w:rsidRPr="00C462EC">
          <w:rPr>
            <w:rStyle w:val="Hyperlink"/>
            <w:rFonts w:eastAsia="Calibri"/>
          </w:rPr>
          <w:t>Water Stress Factor</w:t>
        </w:r>
        <w:r>
          <w:rPr>
            <w:webHidden/>
          </w:rPr>
          <w:tab/>
        </w:r>
        <w:r>
          <w:rPr>
            <w:webHidden/>
          </w:rPr>
          <w:fldChar w:fldCharType="begin"/>
        </w:r>
        <w:r>
          <w:rPr>
            <w:webHidden/>
          </w:rPr>
          <w:instrText xml:space="preserve"> PAGEREF _Toc1632478 \h </w:instrText>
        </w:r>
        <w:r>
          <w:rPr>
            <w:webHidden/>
          </w:rPr>
        </w:r>
        <w:r>
          <w:rPr>
            <w:webHidden/>
          </w:rPr>
          <w:fldChar w:fldCharType="separate"/>
        </w:r>
        <w:r>
          <w:rPr>
            <w:webHidden/>
          </w:rPr>
          <w:t>10</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79" w:history="1">
        <w:r w:rsidRPr="00C462EC">
          <w:rPr>
            <w:rStyle w:val="Hyperlink"/>
          </w:rPr>
          <w:t>2.8</w:t>
        </w:r>
        <w:r>
          <w:rPr>
            <w:rFonts w:asciiTheme="minorHAnsi" w:eastAsiaTheme="minorEastAsia" w:hAnsiTheme="minorHAnsi" w:cstheme="minorBidi"/>
            <w:lang w:eastAsia="en-CA"/>
          </w:rPr>
          <w:tab/>
        </w:r>
        <w:r w:rsidRPr="00C462EC">
          <w:rPr>
            <w:rStyle w:val="Hyperlink"/>
          </w:rPr>
          <w:t>Irrigation Losses</w:t>
        </w:r>
        <w:r>
          <w:rPr>
            <w:webHidden/>
          </w:rPr>
          <w:tab/>
        </w:r>
        <w:r>
          <w:rPr>
            <w:webHidden/>
          </w:rPr>
          <w:fldChar w:fldCharType="begin"/>
        </w:r>
        <w:r>
          <w:rPr>
            <w:webHidden/>
          </w:rPr>
          <w:instrText xml:space="preserve"> PAGEREF _Toc1632479 \h </w:instrText>
        </w:r>
        <w:r>
          <w:rPr>
            <w:webHidden/>
          </w:rPr>
        </w:r>
        <w:r>
          <w:rPr>
            <w:webHidden/>
          </w:rPr>
          <w:fldChar w:fldCharType="separate"/>
        </w:r>
        <w:r>
          <w:rPr>
            <w:webHidden/>
          </w:rPr>
          <w:t>12</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80" w:history="1">
        <w:r w:rsidRPr="00C462EC">
          <w:rPr>
            <w:rStyle w:val="Hyperlink"/>
          </w:rPr>
          <w:t>2.9</w:t>
        </w:r>
        <w:r>
          <w:rPr>
            <w:rFonts w:asciiTheme="minorHAnsi" w:eastAsiaTheme="minorEastAsia" w:hAnsiTheme="minorHAnsi" w:cstheme="minorBidi"/>
            <w:lang w:eastAsia="en-CA"/>
          </w:rPr>
          <w:tab/>
        </w:r>
        <w:r w:rsidRPr="00C462EC">
          <w:rPr>
            <w:rStyle w:val="Hyperlink"/>
          </w:rPr>
          <w:t>Irrigation System Management Efficiency</w:t>
        </w:r>
        <w:r>
          <w:rPr>
            <w:webHidden/>
          </w:rPr>
          <w:tab/>
        </w:r>
        <w:r>
          <w:rPr>
            <w:webHidden/>
          </w:rPr>
          <w:fldChar w:fldCharType="begin"/>
        </w:r>
        <w:r>
          <w:rPr>
            <w:webHidden/>
          </w:rPr>
          <w:instrText xml:space="preserve"> PAGEREF _Toc1632480 \h </w:instrText>
        </w:r>
        <w:r>
          <w:rPr>
            <w:webHidden/>
          </w:rPr>
        </w:r>
        <w:r>
          <w:rPr>
            <w:webHidden/>
          </w:rPr>
          <w:fldChar w:fldCharType="separate"/>
        </w:r>
        <w:r>
          <w:rPr>
            <w:webHidden/>
          </w:rPr>
          <w:t>14</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81" w:history="1">
        <w:r w:rsidRPr="00C462EC">
          <w:rPr>
            <w:rStyle w:val="Hyperlink"/>
          </w:rPr>
          <w:t>2.10</w:t>
        </w:r>
        <w:r>
          <w:rPr>
            <w:rFonts w:asciiTheme="minorHAnsi" w:eastAsiaTheme="minorEastAsia" w:hAnsiTheme="minorHAnsi" w:cstheme="minorBidi"/>
            <w:lang w:eastAsia="en-CA"/>
          </w:rPr>
          <w:tab/>
        </w:r>
        <w:r w:rsidRPr="00C462EC">
          <w:rPr>
            <w:rStyle w:val="Hyperlink"/>
          </w:rPr>
          <w:t>Irrigation Scheduling</w:t>
        </w:r>
        <w:r>
          <w:rPr>
            <w:webHidden/>
          </w:rPr>
          <w:tab/>
        </w:r>
        <w:r>
          <w:rPr>
            <w:webHidden/>
          </w:rPr>
          <w:fldChar w:fldCharType="begin"/>
        </w:r>
        <w:r>
          <w:rPr>
            <w:webHidden/>
          </w:rPr>
          <w:instrText xml:space="preserve"> PAGEREF _Toc1632481 \h </w:instrText>
        </w:r>
        <w:r>
          <w:rPr>
            <w:webHidden/>
          </w:rPr>
        </w:r>
        <w:r>
          <w:rPr>
            <w:webHidden/>
          </w:rPr>
          <w:fldChar w:fldCharType="separate"/>
        </w:r>
        <w:r>
          <w:rPr>
            <w:webHidden/>
          </w:rPr>
          <w:t>14</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82" w:history="1">
        <w:r w:rsidRPr="00C462EC">
          <w:rPr>
            <w:rStyle w:val="Hyperlink"/>
          </w:rPr>
          <w:t>2.11</w:t>
        </w:r>
        <w:r>
          <w:rPr>
            <w:rFonts w:asciiTheme="minorHAnsi" w:eastAsiaTheme="minorEastAsia" w:hAnsiTheme="minorHAnsi" w:cstheme="minorBidi"/>
            <w:lang w:eastAsia="en-CA"/>
          </w:rPr>
          <w:tab/>
        </w:r>
        <w:r w:rsidRPr="00C462EC">
          <w:rPr>
            <w:rStyle w:val="Hyperlink"/>
          </w:rPr>
          <w:t>IDE Tool Outputs</w:t>
        </w:r>
        <w:r>
          <w:rPr>
            <w:webHidden/>
          </w:rPr>
          <w:tab/>
        </w:r>
        <w:r>
          <w:rPr>
            <w:webHidden/>
          </w:rPr>
          <w:fldChar w:fldCharType="begin"/>
        </w:r>
        <w:r>
          <w:rPr>
            <w:webHidden/>
          </w:rPr>
          <w:instrText xml:space="preserve"> PAGEREF _Toc1632482 \h </w:instrText>
        </w:r>
        <w:r>
          <w:rPr>
            <w:webHidden/>
          </w:rPr>
        </w:r>
        <w:r>
          <w:rPr>
            <w:webHidden/>
          </w:rPr>
          <w:fldChar w:fldCharType="separate"/>
        </w:r>
        <w:r>
          <w:rPr>
            <w:webHidden/>
          </w:rPr>
          <w:t>15</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83" w:history="1">
        <w:r w:rsidRPr="00C462EC">
          <w:rPr>
            <w:rStyle w:val="Hyperlink"/>
          </w:rPr>
          <w:t>2.12</w:t>
        </w:r>
        <w:r>
          <w:rPr>
            <w:rFonts w:asciiTheme="minorHAnsi" w:eastAsiaTheme="minorEastAsia" w:hAnsiTheme="minorHAnsi" w:cstheme="minorBidi"/>
            <w:lang w:eastAsia="en-CA"/>
          </w:rPr>
          <w:tab/>
        </w:r>
        <w:r w:rsidRPr="00C462EC">
          <w:rPr>
            <w:rStyle w:val="Hyperlink"/>
          </w:rPr>
          <w:t>Summary of Assumptions and Daily Calculations</w:t>
        </w:r>
        <w:r>
          <w:rPr>
            <w:webHidden/>
          </w:rPr>
          <w:tab/>
        </w:r>
        <w:r>
          <w:rPr>
            <w:webHidden/>
          </w:rPr>
          <w:fldChar w:fldCharType="begin"/>
        </w:r>
        <w:r>
          <w:rPr>
            <w:webHidden/>
          </w:rPr>
          <w:instrText xml:space="preserve"> PAGEREF _Toc1632483 \h </w:instrText>
        </w:r>
        <w:r>
          <w:rPr>
            <w:webHidden/>
          </w:rPr>
        </w:r>
        <w:r>
          <w:rPr>
            <w:webHidden/>
          </w:rPr>
          <w:fldChar w:fldCharType="separate"/>
        </w:r>
        <w:r>
          <w:rPr>
            <w:webHidden/>
          </w:rPr>
          <w:t>15</w:t>
        </w:r>
        <w:r>
          <w:rPr>
            <w:webHidden/>
          </w:rPr>
          <w:fldChar w:fldCharType="end"/>
        </w:r>
      </w:hyperlink>
    </w:p>
    <w:p w:rsidR="00272930" w:rsidRDefault="00272930">
      <w:pPr>
        <w:pStyle w:val="TOC1"/>
        <w:rPr>
          <w:rFonts w:asciiTheme="minorHAnsi" w:eastAsiaTheme="minorEastAsia" w:hAnsiTheme="minorHAnsi" w:cstheme="minorBidi"/>
          <w:b w:val="0"/>
          <w:caps w:val="0"/>
          <w:noProof/>
          <w:color w:val="auto"/>
          <w:szCs w:val="22"/>
          <w:lang w:eastAsia="en-CA"/>
        </w:rPr>
      </w:pPr>
      <w:hyperlink w:anchor="_Toc1632484" w:history="1">
        <w:r w:rsidRPr="00C462EC">
          <w:rPr>
            <w:rStyle w:val="Hyperlink"/>
            <w:noProof/>
          </w:rPr>
          <w:t>3</w:t>
        </w:r>
        <w:r>
          <w:rPr>
            <w:rFonts w:asciiTheme="minorHAnsi" w:eastAsiaTheme="minorEastAsia" w:hAnsiTheme="minorHAnsi" w:cstheme="minorBidi"/>
            <w:b w:val="0"/>
            <w:caps w:val="0"/>
            <w:noProof/>
            <w:color w:val="auto"/>
            <w:szCs w:val="22"/>
            <w:lang w:eastAsia="en-CA"/>
          </w:rPr>
          <w:tab/>
        </w:r>
        <w:r w:rsidRPr="00C462EC">
          <w:rPr>
            <w:rStyle w:val="Hyperlink"/>
            <w:noProof/>
          </w:rPr>
          <w:t>PREPARING TO LAUNCH THE IDE TOOL</w:t>
        </w:r>
        <w:r>
          <w:rPr>
            <w:noProof/>
            <w:webHidden/>
          </w:rPr>
          <w:tab/>
        </w:r>
        <w:r>
          <w:rPr>
            <w:noProof/>
            <w:webHidden/>
          </w:rPr>
          <w:fldChar w:fldCharType="begin"/>
        </w:r>
        <w:r>
          <w:rPr>
            <w:noProof/>
            <w:webHidden/>
          </w:rPr>
          <w:instrText xml:space="preserve"> PAGEREF _Toc1632484 \h </w:instrText>
        </w:r>
        <w:r>
          <w:rPr>
            <w:noProof/>
            <w:webHidden/>
          </w:rPr>
        </w:r>
        <w:r>
          <w:rPr>
            <w:noProof/>
            <w:webHidden/>
          </w:rPr>
          <w:fldChar w:fldCharType="separate"/>
        </w:r>
        <w:r>
          <w:rPr>
            <w:noProof/>
            <w:webHidden/>
          </w:rPr>
          <w:t>18</w:t>
        </w:r>
        <w:r>
          <w:rPr>
            <w:noProof/>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85" w:history="1">
        <w:r w:rsidRPr="00C462EC">
          <w:rPr>
            <w:rStyle w:val="Hyperlink"/>
            <w:lang w:eastAsia="en-CA"/>
          </w:rPr>
          <w:t>3.1</w:t>
        </w:r>
        <w:r>
          <w:rPr>
            <w:rFonts w:asciiTheme="minorHAnsi" w:eastAsiaTheme="minorEastAsia" w:hAnsiTheme="minorHAnsi" w:cstheme="minorBidi"/>
            <w:lang w:eastAsia="en-CA"/>
          </w:rPr>
          <w:tab/>
        </w:r>
        <w:r w:rsidRPr="00C462EC">
          <w:rPr>
            <w:rStyle w:val="Hyperlink"/>
            <w:lang w:eastAsia="en-CA"/>
          </w:rPr>
          <w:t>Obtaining the Latest Version</w:t>
        </w:r>
        <w:r>
          <w:rPr>
            <w:webHidden/>
          </w:rPr>
          <w:tab/>
        </w:r>
        <w:r>
          <w:rPr>
            <w:webHidden/>
          </w:rPr>
          <w:fldChar w:fldCharType="begin"/>
        </w:r>
        <w:r>
          <w:rPr>
            <w:webHidden/>
          </w:rPr>
          <w:instrText xml:space="preserve"> PAGEREF _Toc1632485 \h </w:instrText>
        </w:r>
        <w:r>
          <w:rPr>
            <w:webHidden/>
          </w:rPr>
        </w:r>
        <w:r>
          <w:rPr>
            <w:webHidden/>
          </w:rPr>
          <w:fldChar w:fldCharType="separate"/>
        </w:r>
        <w:r>
          <w:rPr>
            <w:webHidden/>
          </w:rPr>
          <w:t>18</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86" w:history="1">
        <w:r w:rsidRPr="00C462EC">
          <w:rPr>
            <w:rStyle w:val="Hyperlink"/>
            <w:lang w:eastAsia="en-CA"/>
          </w:rPr>
          <w:t>3.2</w:t>
        </w:r>
        <w:r>
          <w:rPr>
            <w:rFonts w:asciiTheme="minorHAnsi" w:eastAsiaTheme="minorEastAsia" w:hAnsiTheme="minorHAnsi" w:cstheme="minorBidi"/>
            <w:lang w:eastAsia="en-CA"/>
          </w:rPr>
          <w:tab/>
        </w:r>
        <w:r w:rsidRPr="00C462EC">
          <w:rPr>
            <w:rStyle w:val="Hyperlink"/>
            <w:lang w:eastAsia="en-CA"/>
          </w:rPr>
          <w:t>Excel Requirements</w:t>
        </w:r>
        <w:r>
          <w:rPr>
            <w:webHidden/>
          </w:rPr>
          <w:tab/>
        </w:r>
        <w:r>
          <w:rPr>
            <w:webHidden/>
          </w:rPr>
          <w:fldChar w:fldCharType="begin"/>
        </w:r>
        <w:r>
          <w:rPr>
            <w:webHidden/>
          </w:rPr>
          <w:instrText xml:space="preserve"> PAGEREF _Toc1632486 \h </w:instrText>
        </w:r>
        <w:r>
          <w:rPr>
            <w:webHidden/>
          </w:rPr>
        </w:r>
        <w:r>
          <w:rPr>
            <w:webHidden/>
          </w:rPr>
          <w:fldChar w:fldCharType="separate"/>
        </w:r>
        <w:r>
          <w:rPr>
            <w:webHidden/>
          </w:rPr>
          <w:t>18</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87" w:history="1">
        <w:r w:rsidRPr="00C462EC">
          <w:rPr>
            <w:rStyle w:val="Hyperlink"/>
            <w:lang w:eastAsia="en-CA"/>
          </w:rPr>
          <w:t>3.3</w:t>
        </w:r>
        <w:r>
          <w:rPr>
            <w:rFonts w:asciiTheme="minorHAnsi" w:eastAsiaTheme="minorEastAsia" w:hAnsiTheme="minorHAnsi" w:cstheme="minorBidi"/>
            <w:lang w:eastAsia="en-CA"/>
          </w:rPr>
          <w:tab/>
        </w:r>
        <w:r w:rsidRPr="00C462EC">
          <w:rPr>
            <w:rStyle w:val="Hyperlink"/>
            <w:lang w:eastAsia="en-CA"/>
          </w:rPr>
          <w:t>Microsoft</w:t>
        </w:r>
        <w:r w:rsidRPr="00C462EC">
          <w:rPr>
            <w:rStyle w:val="Hyperlink"/>
            <w:vertAlign w:val="superscript"/>
            <w:lang w:eastAsia="en-CA"/>
          </w:rPr>
          <w:t>®</w:t>
        </w:r>
        <w:r w:rsidRPr="00C462EC">
          <w:rPr>
            <w:rStyle w:val="Hyperlink"/>
            <w:lang w:eastAsia="en-CA"/>
          </w:rPr>
          <w:t xml:space="preserve"> Excel Macro Settings</w:t>
        </w:r>
        <w:r>
          <w:rPr>
            <w:webHidden/>
          </w:rPr>
          <w:tab/>
        </w:r>
        <w:r>
          <w:rPr>
            <w:webHidden/>
          </w:rPr>
          <w:fldChar w:fldCharType="begin"/>
        </w:r>
        <w:r>
          <w:rPr>
            <w:webHidden/>
          </w:rPr>
          <w:instrText xml:space="preserve"> PAGEREF _Toc1632487 \h </w:instrText>
        </w:r>
        <w:r>
          <w:rPr>
            <w:webHidden/>
          </w:rPr>
        </w:r>
        <w:r>
          <w:rPr>
            <w:webHidden/>
          </w:rPr>
          <w:fldChar w:fldCharType="separate"/>
        </w:r>
        <w:r>
          <w:rPr>
            <w:webHidden/>
          </w:rPr>
          <w:t>18</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88" w:history="1">
        <w:r w:rsidRPr="00C462EC">
          <w:rPr>
            <w:rStyle w:val="Hyperlink"/>
            <w:lang w:eastAsia="en-CA"/>
          </w:rPr>
          <w:t>3.4</w:t>
        </w:r>
        <w:r>
          <w:rPr>
            <w:rFonts w:asciiTheme="minorHAnsi" w:eastAsiaTheme="minorEastAsia" w:hAnsiTheme="minorHAnsi" w:cstheme="minorBidi"/>
            <w:lang w:eastAsia="en-CA"/>
          </w:rPr>
          <w:tab/>
        </w:r>
        <w:r w:rsidRPr="00C462EC">
          <w:rPr>
            <w:rStyle w:val="Hyperlink"/>
            <w:lang w:eastAsia="en-CA"/>
          </w:rPr>
          <w:t>Hardware Requirements</w:t>
        </w:r>
        <w:r>
          <w:rPr>
            <w:webHidden/>
          </w:rPr>
          <w:tab/>
        </w:r>
        <w:r>
          <w:rPr>
            <w:webHidden/>
          </w:rPr>
          <w:fldChar w:fldCharType="begin"/>
        </w:r>
        <w:r>
          <w:rPr>
            <w:webHidden/>
          </w:rPr>
          <w:instrText xml:space="preserve"> PAGEREF _Toc1632488 \h </w:instrText>
        </w:r>
        <w:r>
          <w:rPr>
            <w:webHidden/>
          </w:rPr>
        </w:r>
        <w:r>
          <w:rPr>
            <w:webHidden/>
          </w:rPr>
          <w:fldChar w:fldCharType="separate"/>
        </w:r>
        <w:r>
          <w:rPr>
            <w:webHidden/>
          </w:rPr>
          <w:t>19</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89" w:history="1">
        <w:r w:rsidRPr="00C462EC">
          <w:rPr>
            <w:rStyle w:val="Hyperlink"/>
            <w:lang w:eastAsia="en-CA"/>
          </w:rPr>
          <w:t>3.5</w:t>
        </w:r>
        <w:r>
          <w:rPr>
            <w:rFonts w:asciiTheme="minorHAnsi" w:eastAsiaTheme="minorEastAsia" w:hAnsiTheme="minorHAnsi" w:cstheme="minorBidi"/>
            <w:lang w:eastAsia="en-CA"/>
          </w:rPr>
          <w:tab/>
        </w:r>
        <w:r w:rsidRPr="00C462EC">
          <w:rPr>
            <w:rStyle w:val="Hyperlink"/>
            <w:lang w:eastAsia="en-CA"/>
          </w:rPr>
          <w:t>Terminology</w:t>
        </w:r>
        <w:r>
          <w:rPr>
            <w:webHidden/>
          </w:rPr>
          <w:tab/>
        </w:r>
        <w:r>
          <w:rPr>
            <w:webHidden/>
          </w:rPr>
          <w:fldChar w:fldCharType="begin"/>
        </w:r>
        <w:r>
          <w:rPr>
            <w:webHidden/>
          </w:rPr>
          <w:instrText xml:space="preserve"> PAGEREF _Toc1632489 \h </w:instrText>
        </w:r>
        <w:r>
          <w:rPr>
            <w:webHidden/>
          </w:rPr>
        </w:r>
        <w:r>
          <w:rPr>
            <w:webHidden/>
          </w:rPr>
          <w:fldChar w:fldCharType="separate"/>
        </w:r>
        <w:r>
          <w:rPr>
            <w:webHidden/>
          </w:rPr>
          <w:t>19</w:t>
        </w:r>
        <w:r>
          <w:rPr>
            <w:webHidden/>
          </w:rPr>
          <w:fldChar w:fldCharType="end"/>
        </w:r>
      </w:hyperlink>
    </w:p>
    <w:p w:rsidR="00272930" w:rsidRDefault="00272930">
      <w:pPr>
        <w:pStyle w:val="TOC1"/>
        <w:rPr>
          <w:rFonts w:asciiTheme="minorHAnsi" w:eastAsiaTheme="minorEastAsia" w:hAnsiTheme="minorHAnsi" w:cstheme="minorBidi"/>
          <w:b w:val="0"/>
          <w:caps w:val="0"/>
          <w:noProof/>
          <w:color w:val="auto"/>
          <w:szCs w:val="22"/>
          <w:lang w:eastAsia="en-CA"/>
        </w:rPr>
      </w:pPr>
      <w:hyperlink w:anchor="_Toc1632490" w:history="1">
        <w:r w:rsidRPr="00C462EC">
          <w:rPr>
            <w:rStyle w:val="Hyperlink"/>
            <w:noProof/>
          </w:rPr>
          <w:t>4</w:t>
        </w:r>
        <w:r>
          <w:rPr>
            <w:rFonts w:asciiTheme="minorHAnsi" w:eastAsiaTheme="minorEastAsia" w:hAnsiTheme="minorHAnsi" w:cstheme="minorBidi"/>
            <w:b w:val="0"/>
            <w:caps w:val="0"/>
            <w:noProof/>
            <w:color w:val="auto"/>
            <w:szCs w:val="22"/>
            <w:lang w:eastAsia="en-CA"/>
          </w:rPr>
          <w:tab/>
        </w:r>
        <w:r w:rsidRPr="00C462EC">
          <w:rPr>
            <w:rStyle w:val="Hyperlink"/>
            <w:noProof/>
          </w:rPr>
          <w:t>LAUNCHING THE IDE TOOL</w:t>
        </w:r>
        <w:r>
          <w:rPr>
            <w:noProof/>
            <w:webHidden/>
          </w:rPr>
          <w:tab/>
        </w:r>
        <w:r>
          <w:rPr>
            <w:noProof/>
            <w:webHidden/>
          </w:rPr>
          <w:fldChar w:fldCharType="begin"/>
        </w:r>
        <w:r>
          <w:rPr>
            <w:noProof/>
            <w:webHidden/>
          </w:rPr>
          <w:instrText xml:space="preserve"> PAGEREF _Toc1632490 \h </w:instrText>
        </w:r>
        <w:r>
          <w:rPr>
            <w:noProof/>
            <w:webHidden/>
          </w:rPr>
        </w:r>
        <w:r>
          <w:rPr>
            <w:noProof/>
            <w:webHidden/>
          </w:rPr>
          <w:fldChar w:fldCharType="separate"/>
        </w:r>
        <w:r>
          <w:rPr>
            <w:noProof/>
            <w:webHidden/>
          </w:rPr>
          <w:t>20</w:t>
        </w:r>
        <w:r>
          <w:rPr>
            <w:noProof/>
            <w:webHidden/>
          </w:rPr>
          <w:fldChar w:fldCharType="end"/>
        </w:r>
      </w:hyperlink>
    </w:p>
    <w:p w:rsidR="00272930" w:rsidRDefault="00272930">
      <w:pPr>
        <w:pStyle w:val="TOC1"/>
        <w:rPr>
          <w:rFonts w:asciiTheme="minorHAnsi" w:eastAsiaTheme="minorEastAsia" w:hAnsiTheme="minorHAnsi" w:cstheme="minorBidi"/>
          <w:b w:val="0"/>
          <w:caps w:val="0"/>
          <w:noProof/>
          <w:color w:val="auto"/>
          <w:szCs w:val="22"/>
          <w:lang w:eastAsia="en-CA"/>
        </w:rPr>
      </w:pPr>
      <w:hyperlink w:anchor="_Toc1632491" w:history="1">
        <w:r w:rsidRPr="00C462EC">
          <w:rPr>
            <w:rStyle w:val="Hyperlink"/>
            <w:noProof/>
            <w:lang w:eastAsia="en-CA"/>
          </w:rPr>
          <w:t>5</w:t>
        </w:r>
        <w:r>
          <w:rPr>
            <w:rFonts w:asciiTheme="minorHAnsi" w:eastAsiaTheme="minorEastAsia" w:hAnsiTheme="minorHAnsi" w:cstheme="minorBidi"/>
            <w:b w:val="0"/>
            <w:caps w:val="0"/>
            <w:noProof/>
            <w:color w:val="auto"/>
            <w:szCs w:val="22"/>
            <w:lang w:eastAsia="en-CA"/>
          </w:rPr>
          <w:tab/>
        </w:r>
        <w:r w:rsidRPr="00C462EC">
          <w:rPr>
            <w:rStyle w:val="Hyperlink"/>
            <w:noProof/>
            <w:lang w:eastAsia="en-CA"/>
          </w:rPr>
          <w:t>USING THE IDE TOOL</w:t>
        </w:r>
        <w:r>
          <w:rPr>
            <w:noProof/>
            <w:webHidden/>
          </w:rPr>
          <w:tab/>
        </w:r>
        <w:r>
          <w:rPr>
            <w:noProof/>
            <w:webHidden/>
          </w:rPr>
          <w:fldChar w:fldCharType="begin"/>
        </w:r>
        <w:r>
          <w:rPr>
            <w:noProof/>
            <w:webHidden/>
          </w:rPr>
          <w:instrText xml:space="preserve"> PAGEREF _Toc1632491 \h </w:instrText>
        </w:r>
        <w:r>
          <w:rPr>
            <w:noProof/>
            <w:webHidden/>
          </w:rPr>
        </w:r>
        <w:r>
          <w:rPr>
            <w:noProof/>
            <w:webHidden/>
          </w:rPr>
          <w:fldChar w:fldCharType="separate"/>
        </w:r>
        <w:r>
          <w:rPr>
            <w:noProof/>
            <w:webHidden/>
          </w:rPr>
          <w:t>22</w:t>
        </w:r>
        <w:r>
          <w:rPr>
            <w:noProof/>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92" w:history="1">
        <w:r w:rsidRPr="00C462EC">
          <w:rPr>
            <w:rStyle w:val="Hyperlink"/>
            <w:lang w:eastAsia="en-CA"/>
          </w:rPr>
          <w:t>5.1</w:t>
        </w:r>
        <w:r>
          <w:rPr>
            <w:rFonts w:asciiTheme="minorHAnsi" w:eastAsiaTheme="minorEastAsia" w:hAnsiTheme="minorHAnsi" w:cstheme="minorBidi"/>
            <w:lang w:eastAsia="en-CA"/>
          </w:rPr>
          <w:tab/>
        </w:r>
        <w:r w:rsidRPr="00C462EC">
          <w:rPr>
            <w:rStyle w:val="Hyperlink"/>
            <w:lang w:eastAsia="en-CA"/>
          </w:rPr>
          <w:t>IDE Tool Organization</w:t>
        </w:r>
        <w:r>
          <w:rPr>
            <w:webHidden/>
          </w:rPr>
          <w:tab/>
        </w:r>
        <w:r>
          <w:rPr>
            <w:webHidden/>
          </w:rPr>
          <w:fldChar w:fldCharType="begin"/>
        </w:r>
        <w:r>
          <w:rPr>
            <w:webHidden/>
          </w:rPr>
          <w:instrText xml:space="preserve"> PAGEREF _Toc1632492 \h </w:instrText>
        </w:r>
        <w:r>
          <w:rPr>
            <w:webHidden/>
          </w:rPr>
        </w:r>
        <w:r>
          <w:rPr>
            <w:webHidden/>
          </w:rPr>
          <w:fldChar w:fldCharType="separate"/>
        </w:r>
        <w:r>
          <w:rPr>
            <w:webHidden/>
          </w:rPr>
          <w:t>22</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93" w:history="1">
        <w:r w:rsidRPr="00C462EC">
          <w:rPr>
            <w:rStyle w:val="Hyperlink"/>
          </w:rPr>
          <w:t>5.2</w:t>
        </w:r>
        <w:r>
          <w:rPr>
            <w:rFonts w:asciiTheme="minorHAnsi" w:eastAsiaTheme="minorEastAsia" w:hAnsiTheme="minorHAnsi" w:cstheme="minorBidi"/>
            <w:lang w:eastAsia="en-CA"/>
          </w:rPr>
          <w:tab/>
        </w:r>
        <w:r w:rsidRPr="00C462EC">
          <w:rPr>
            <w:rStyle w:val="Hyperlink"/>
          </w:rPr>
          <w:t>Data Entry and Viewing</w:t>
        </w:r>
        <w:r>
          <w:rPr>
            <w:webHidden/>
          </w:rPr>
          <w:tab/>
        </w:r>
        <w:r>
          <w:rPr>
            <w:webHidden/>
          </w:rPr>
          <w:fldChar w:fldCharType="begin"/>
        </w:r>
        <w:r>
          <w:rPr>
            <w:webHidden/>
          </w:rPr>
          <w:instrText xml:space="preserve"> PAGEREF _Toc1632493 \h </w:instrText>
        </w:r>
        <w:r>
          <w:rPr>
            <w:webHidden/>
          </w:rPr>
        </w:r>
        <w:r>
          <w:rPr>
            <w:webHidden/>
          </w:rPr>
          <w:fldChar w:fldCharType="separate"/>
        </w:r>
        <w:r>
          <w:rPr>
            <w:webHidden/>
          </w:rPr>
          <w:t>23</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94" w:history="1">
        <w:r w:rsidRPr="00C462EC">
          <w:rPr>
            <w:rStyle w:val="Hyperlink"/>
          </w:rPr>
          <w:t>5.3</w:t>
        </w:r>
        <w:r>
          <w:rPr>
            <w:rFonts w:asciiTheme="minorHAnsi" w:eastAsiaTheme="minorEastAsia" w:hAnsiTheme="minorHAnsi" w:cstheme="minorBidi"/>
            <w:lang w:eastAsia="en-CA"/>
          </w:rPr>
          <w:tab/>
        </w:r>
        <w:r w:rsidRPr="00C462EC">
          <w:rPr>
            <w:rStyle w:val="Hyperlink"/>
          </w:rPr>
          <w:t>Project Information</w:t>
        </w:r>
        <w:r>
          <w:rPr>
            <w:webHidden/>
          </w:rPr>
          <w:tab/>
        </w:r>
        <w:r>
          <w:rPr>
            <w:webHidden/>
          </w:rPr>
          <w:fldChar w:fldCharType="begin"/>
        </w:r>
        <w:r>
          <w:rPr>
            <w:webHidden/>
          </w:rPr>
          <w:instrText xml:space="preserve"> PAGEREF _Toc1632494 \h </w:instrText>
        </w:r>
        <w:r>
          <w:rPr>
            <w:webHidden/>
          </w:rPr>
        </w:r>
        <w:r>
          <w:rPr>
            <w:webHidden/>
          </w:rPr>
          <w:fldChar w:fldCharType="separate"/>
        </w:r>
        <w:r>
          <w:rPr>
            <w:webHidden/>
          </w:rPr>
          <w:t>23</w:t>
        </w:r>
        <w:r>
          <w:rPr>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495" w:history="1">
        <w:r w:rsidRPr="00C462EC">
          <w:rPr>
            <w:rStyle w:val="Hyperlink"/>
            <w:noProof/>
          </w:rPr>
          <w:t>5.3.1</w:t>
        </w:r>
        <w:r>
          <w:rPr>
            <w:rFonts w:asciiTheme="minorHAnsi" w:eastAsiaTheme="minorEastAsia" w:hAnsiTheme="minorHAnsi" w:cstheme="minorBidi"/>
            <w:noProof/>
            <w:szCs w:val="22"/>
            <w:lang w:eastAsia="en-CA"/>
          </w:rPr>
          <w:tab/>
        </w:r>
        <w:r w:rsidRPr="00C462EC">
          <w:rPr>
            <w:rStyle w:val="Hyperlink"/>
            <w:noProof/>
          </w:rPr>
          <w:t>Project Data</w:t>
        </w:r>
        <w:r>
          <w:rPr>
            <w:noProof/>
            <w:webHidden/>
          </w:rPr>
          <w:tab/>
        </w:r>
        <w:r>
          <w:rPr>
            <w:noProof/>
            <w:webHidden/>
          </w:rPr>
          <w:fldChar w:fldCharType="begin"/>
        </w:r>
        <w:r>
          <w:rPr>
            <w:noProof/>
            <w:webHidden/>
          </w:rPr>
          <w:instrText xml:space="preserve"> PAGEREF _Toc1632495 \h </w:instrText>
        </w:r>
        <w:r>
          <w:rPr>
            <w:noProof/>
            <w:webHidden/>
          </w:rPr>
        </w:r>
        <w:r>
          <w:rPr>
            <w:noProof/>
            <w:webHidden/>
          </w:rPr>
          <w:fldChar w:fldCharType="separate"/>
        </w:r>
        <w:r>
          <w:rPr>
            <w:noProof/>
            <w:webHidden/>
          </w:rPr>
          <w:t>23</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496" w:history="1">
        <w:r w:rsidRPr="00C462EC">
          <w:rPr>
            <w:rStyle w:val="Hyperlink"/>
            <w:noProof/>
          </w:rPr>
          <w:t>5.3.2</w:t>
        </w:r>
        <w:r>
          <w:rPr>
            <w:rFonts w:asciiTheme="minorHAnsi" w:eastAsiaTheme="minorEastAsia" w:hAnsiTheme="minorHAnsi" w:cstheme="minorBidi"/>
            <w:noProof/>
            <w:szCs w:val="22"/>
            <w:lang w:eastAsia="en-CA"/>
          </w:rPr>
          <w:tab/>
        </w:r>
        <w:r w:rsidRPr="00C462EC">
          <w:rPr>
            <w:rStyle w:val="Hyperlink"/>
            <w:noProof/>
          </w:rPr>
          <w:t>Main Settings</w:t>
        </w:r>
        <w:r>
          <w:rPr>
            <w:noProof/>
            <w:webHidden/>
          </w:rPr>
          <w:tab/>
        </w:r>
        <w:r>
          <w:rPr>
            <w:noProof/>
            <w:webHidden/>
          </w:rPr>
          <w:fldChar w:fldCharType="begin"/>
        </w:r>
        <w:r>
          <w:rPr>
            <w:noProof/>
            <w:webHidden/>
          </w:rPr>
          <w:instrText xml:space="preserve"> PAGEREF _Toc1632496 \h </w:instrText>
        </w:r>
        <w:r>
          <w:rPr>
            <w:noProof/>
            <w:webHidden/>
          </w:rPr>
        </w:r>
        <w:r>
          <w:rPr>
            <w:noProof/>
            <w:webHidden/>
          </w:rPr>
          <w:fldChar w:fldCharType="separate"/>
        </w:r>
        <w:r>
          <w:rPr>
            <w:noProof/>
            <w:webHidden/>
          </w:rPr>
          <w:t>24</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497" w:history="1">
        <w:r w:rsidRPr="00C462EC">
          <w:rPr>
            <w:rStyle w:val="Hyperlink"/>
            <w:noProof/>
          </w:rPr>
          <w:t>5.3.3</w:t>
        </w:r>
        <w:r>
          <w:rPr>
            <w:rFonts w:asciiTheme="minorHAnsi" w:eastAsiaTheme="minorEastAsia" w:hAnsiTheme="minorHAnsi" w:cstheme="minorBidi"/>
            <w:noProof/>
            <w:szCs w:val="22"/>
            <w:lang w:eastAsia="en-CA"/>
          </w:rPr>
          <w:tab/>
        </w:r>
        <w:r w:rsidRPr="00C462EC">
          <w:rPr>
            <w:rStyle w:val="Hyperlink"/>
            <w:noProof/>
          </w:rPr>
          <w:t>Custom Settings</w:t>
        </w:r>
        <w:r>
          <w:rPr>
            <w:noProof/>
            <w:webHidden/>
          </w:rPr>
          <w:tab/>
        </w:r>
        <w:r>
          <w:rPr>
            <w:noProof/>
            <w:webHidden/>
          </w:rPr>
          <w:fldChar w:fldCharType="begin"/>
        </w:r>
        <w:r>
          <w:rPr>
            <w:noProof/>
            <w:webHidden/>
          </w:rPr>
          <w:instrText xml:space="preserve"> PAGEREF _Toc1632497 \h </w:instrText>
        </w:r>
        <w:r>
          <w:rPr>
            <w:noProof/>
            <w:webHidden/>
          </w:rPr>
        </w:r>
        <w:r>
          <w:rPr>
            <w:noProof/>
            <w:webHidden/>
          </w:rPr>
          <w:fldChar w:fldCharType="separate"/>
        </w:r>
        <w:r>
          <w:rPr>
            <w:noProof/>
            <w:webHidden/>
          </w:rPr>
          <w:t>26</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498" w:history="1">
        <w:r w:rsidRPr="00C462EC">
          <w:rPr>
            <w:rStyle w:val="Hyperlink"/>
            <w:noProof/>
          </w:rPr>
          <w:t>5.3.4</w:t>
        </w:r>
        <w:r>
          <w:rPr>
            <w:rFonts w:asciiTheme="minorHAnsi" w:eastAsiaTheme="minorEastAsia" w:hAnsiTheme="minorHAnsi" w:cstheme="minorBidi"/>
            <w:noProof/>
            <w:szCs w:val="22"/>
            <w:lang w:eastAsia="en-CA"/>
          </w:rPr>
          <w:tab/>
        </w:r>
        <w:r w:rsidRPr="00C462EC">
          <w:rPr>
            <w:rStyle w:val="Hyperlink"/>
            <w:noProof/>
          </w:rPr>
          <w:t>Area Settings</w:t>
        </w:r>
        <w:r>
          <w:rPr>
            <w:noProof/>
            <w:webHidden/>
          </w:rPr>
          <w:tab/>
        </w:r>
        <w:r>
          <w:rPr>
            <w:noProof/>
            <w:webHidden/>
          </w:rPr>
          <w:fldChar w:fldCharType="begin"/>
        </w:r>
        <w:r>
          <w:rPr>
            <w:noProof/>
            <w:webHidden/>
          </w:rPr>
          <w:instrText xml:space="preserve"> PAGEREF _Toc1632498 \h </w:instrText>
        </w:r>
        <w:r>
          <w:rPr>
            <w:noProof/>
            <w:webHidden/>
          </w:rPr>
        </w:r>
        <w:r>
          <w:rPr>
            <w:noProof/>
            <w:webHidden/>
          </w:rPr>
          <w:fldChar w:fldCharType="separate"/>
        </w:r>
        <w:r>
          <w:rPr>
            <w:noProof/>
            <w:webHidden/>
          </w:rPr>
          <w:t>27</w:t>
        </w:r>
        <w:r>
          <w:rPr>
            <w:noProof/>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499" w:history="1">
        <w:r w:rsidRPr="00C462EC">
          <w:rPr>
            <w:rStyle w:val="Hyperlink"/>
          </w:rPr>
          <w:t>5.4</w:t>
        </w:r>
        <w:r>
          <w:rPr>
            <w:rFonts w:asciiTheme="minorHAnsi" w:eastAsiaTheme="minorEastAsia" w:hAnsiTheme="minorHAnsi" w:cstheme="minorBidi"/>
            <w:lang w:eastAsia="en-CA"/>
          </w:rPr>
          <w:tab/>
        </w:r>
        <w:r w:rsidRPr="00C462EC">
          <w:rPr>
            <w:rStyle w:val="Hyperlink"/>
          </w:rPr>
          <w:t>Initiating Analysis</w:t>
        </w:r>
        <w:r>
          <w:rPr>
            <w:webHidden/>
          </w:rPr>
          <w:tab/>
        </w:r>
        <w:r>
          <w:rPr>
            <w:webHidden/>
          </w:rPr>
          <w:fldChar w:fldCharType="begin"/>
        </w:r>
        <w:r>
          <w:rPr>
            <w:webHidden/>
          </w:rPr>
          <w:instrText xml:space="preserve"> PAGEREF _Toc1632499 \h </w:instrText>
        </w:r>
        <w:r>
          <w:rPr>
            <w:webHidden/>
          </w:rPr>
        </w:r>
        <w:r>
          <w:rPr>
            <w:webHidden/>
          </w:rPr>
          <w:fldChar w:fldCharType="separate"/>
        </w:r>
        <w:r>
          <w:rPr>
            <w:webHidden/>
          </w:rPr>
          <w:t>32</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500" w:history="1">
        <w:r w:rsidRPr="00C462EC">
          <w:rPr>
            <w:rStyle w:val="Hyperlink"/>
          </w:rPr>
          <w:t>5.5</w:t>
        </w:r>
        <w:r>
          <w:rPr>
            <w:rFonts w:asciiTheme="minorHAnsi" w:eastAsiaTheme="minorEastAsia" w:hAnsiTheme="minorHAnsi" w:cstheme="minorBidi"/>
            <w:lang w:eastAsia="en-CA"/>
          </w:rPr>
          <w:tab/>
        </w:r>
        <w:r w:rsidRPr="00C462EC">
          <w:rPr>
            <w:rStyle w:val="Hyperlink"/>
          </w:rPr>
          <w:t>Results</w:t>
        </w:r>
        <w:r>
          <w:rPr>
            <w:webHidden/>
          </w:rPr>
          <w:tab/>
        </w:r>
        <w:r>
          <w:rPr>
            <w:webHidden/>
          </w:rPr>
          <w:fldChar w:fldCharType="begin"/>
        </w:r>
        <w:r>
          <w:rPr>
            <w:webHidden/>
          </w:rPr>
          <w:instrText xml:space="preserve"> PAGEREF _Toc1632500 \h </w:instrText>
        </w:r>
        <w:r>
          <w:rPr>
            <w:webHidden/>
          </w:rPr>
        </w:r>
        <w:r>
          <w:rPr>
            <w:webHidden/>
          </w:rPr>
          <w:fldChar w:fldCharType="separate"/>
        </w:r>
        <w:r>
          <w:rPr>
            <w:webHidden/>
          </w:rPr>
          <w:t>33</w:t>
        </w:r>
        <w:r>
          <w:rPr>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501" w:history="1">
        <w:r w:rsidRPr="00C462EC">
          <w:rPr>
            <w:rStyle w:val="Hyperlink"/>
          </w:rPr>
          <w:t>5.6</w:t>
        </w:r>
        <w:r>
          <w:rPr>
            <w:rFonts w:asciiTheme="minorHAnsi" w:eastAsiaTheme="minorEastAsia" w:hAnsiTheme="minorHAnsi" w:cstheme="minorBidi"/>
            <w:lang w:eastAsia="en-CA"/>
          </w:rPr>
          <w:tab/>
        </w:r>
        <w:r w:rsidRPr="00C462EC">
          <w:rPr>
            <w:rStyle w:val="Hyperlink"/>
          </w:rPr>
          <w:t>Results - Calculations</w:t>
        </w:r>
        <w:r>
          <w:rPr>
            <w:webHidden/>
          </w:rPr>
          <w:tab/>
        </w:r>
        <w:r>
          <w:rPr>
            <w:webHidden/>
          </w:rPr>
          <w:fldChar w:fldCharType="begin"/>
        </w:r>
        <w:r>
          <w:rPr>
            <w:webHidden/>
          </w:rPr>
          <w:instrText xml:space="preserve"> PAGEREF _Toc1632501 \h </w:instrText>
        </w:r>
        <w:r>
          <w:rPr>
            <w:webHidden/>
          </w:rPr>
        </w:r>
        <w:r>
          <w:rPr>
            <w:webHidden/>
          </w:rPr>
          <w:fldChar w:fldCharType="separate"/>
        </w:r>
        <w:r>
          <w:rPr>
            <w:webHidden/>
          </w:rPr>
          <w:t>34</w:t>
        </w:r>
        <w:r>
          <w:rPr>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02" w:history="1">
        <w:r w:rsidRPr="00C462EC">
          <w:rPr>
            <w:rStyle w:val="Hyperlink"/>
            <w:noProof/>
          </w:rPr>
          <w:t>5.6.1</w:t>
        </w:r>
        <w:r>
          <w:rPr>
            <w:rFonts w:asciiTheme="minorHAnsi" w:eastAsiaTheme="minorEastAsia" w:hAnsiTheme="minorHAnsi" w:cstheme="minorBidi"/>
            <w:noProof/>
            <w:szCs w:val="22"/>
            <w:lang w:eastAsia="en-CA"/>
          </w:rPr>
          <w:tab/>
        </w:r>
        <w:r w:rsidRPr="00C462EC">
          <w:rPr>
            <w:rStyle w:val="Hyperlink"/>
            <w:noProof/>
          </w:rPr>
          <w:t>Calculations Worksheet</w:t>
        </w:r>
        <w:r>
          <w:rPr>
            <w:noProof/>
            <w:webHidden/>
          </w:rPr>
          <w:tab/>
        </w:r>
        <w:r>
          <w:rPr>
            <w:noProof/>
            <w:webHidden/>
          </w:rPr>
          <w:fldChar w:fldCharType="begin"/>
        </w:r>
        <w:r>
          <w:rPr>
            <w:noProof/>
            <w:webHidden/>
          </w:rPr>
          <w:instrText xml:space="preserve"> PAGEREF _Toc1632502 \h </w:instrText>
        </w:r>
        <w:r>
          <w:rPr>
            <w:noProof/>
            <w:webHidden/>
          </w:rPr>
        </w:r>
        <w:r>
          <w:rPr>
            <w:noProof/>
            <w:webHidden/>
          </w:rPr>
          <w:fldChar w:fldCharType="separate"/>
        </w:r>
        <w:r>
          <w:rPr>
            <w:noProof/>
            <w:webHidden/>
          </w:rPr>
          <w:t>34</w:t>
        </w:r>
        <w:r>
          <w:rPr>
            <w:noProof/>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503" w:history="1">
        <w:r w:rsidRPr="00C462EC">
          <w:rPr>
            <w:rStyle w:val="Hyperlink"/>
          </w:rPr>
          <w:t>5.7</w:t>
        </w:r>
        <w:r>
          <w:rPr>
            <w:rFonts w:asciiTheme="minorHAnsi" w:eastAsiaTheme="minorEastAsia" w:hAnsiTheme="minorHAnsi" w:cstheme="minorBidi"/>
            <w:lang w:eastAsia="en-CA"/>
          </w:rPr>
          <w:tab/>
        </w:r>
        <w:r w:rsidRPr="00C462EC">
          <w:rPr>
            <w:rStyle w:val="Hyperlink"/>
          </w:rPr>
          <w:t>Results - Worksheets</w:t>
        </w:r>
        <w:r>
          <w:rPr>
            <w:webHidden/>
          </w:rPr>
          <w:tab/>
        </w:r>
        <w:r>
          <w:rPr>
            <w:webHidden/>
          </w:rPr>
          <w:fldChar w:fldCharType="begin"/>
        </w:r>
        <w:r>
          <w:rPr>
            <w:webHidden/>
          </w:rPr>
          <w:instrText xml:space="preserve"> PAGEREF _Toc1632503 \h </w:instrText>
        </w:r>
        <w:r>
          <w:rPr>
            <w:webHidden/>
          </w:rPr>
        </w:r>
        <w:r>
          <w:rPr>
            <w:webHidden/>
          </w:rPr>
          <w:fldChar w:fldCharType="separate"/>
        </w:r>
        <w:r>
          <w:rPr>
            <w:webHidden/>
          </w:rPr>
          <w:t>36</w:t>
        </w:r>
        <w:r>
          <w:rPr>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04" w:history="1">
        <w:r w:rsidRPr="00C462EC">
          <w:rPr>
            <w:rStyle w:val="Hyperlink"/>
            <w:noProof/>
          </w:rPr>
          <w:t>5.7.1</w:t>
        </w:r>
        <w:r>
          <w:rPr>
            <w:rFonts w:asciiTheme="minorHAnsi" w:eastAsiaTheme="minorEastAsia" w:hAnsiTheme="minorHAnsi" w:cstheme="minorBidi"/>
            <w:noProof/>
            <w:szCs w:val="22"/>
            <w:lang w:eastAsia="en-CA"/>
          </w:rPr>
          <w:tab/>
        </w:r>
        <w:r w:rsidRPr="00C462EC">
          <w:rPr>
            <w:rStyle w:val="Hyperlink"/>
            <w:noProof/>
          </w:rPr>
          <w:t>Calculations Summary Worksheet</w:t>
        </w:r>
        <w:r>
          <w:rPr>
            <w:noProof/>
            <w:webHidden/>
          </w:rPr>
          <w:tab/>
        </w:r>
        <w:r>
          <w:rPr>
            <w:noProof/>
            <w:webHidden/>
          </w:rPr>
          <w:fldChar w:fldCharType="begin"/>
        </w:r>
        <w:r>
          <w:rPr>
            <w:noProof/>
            <w:webHidden/>
          </w:rPr>
          <w:instrText xml:space="preserve"> PAGEREF _Toc1632504 \h </w:instrText>
        </w:r>
        <w:r>
          <w:rPr>
            <w:noProof/>
            <w:webHidden/>
          </w:rPr>
        </w:r>
        <w:r>
          <w:rPr>
            <w:noProof/>
            <w:webHidden/>
          </w:rPr>
          <w:fldChar w:fldCharType="separate"/>
        </w:r>
        <w:r>
          <w:rPr>
            <w:noProof/>
            <w:webHidden/>
          </w:rPr>
          <w:t>36</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05" w:history="1">
        <w:r w:rsidRPr="00C462EC">
          <w:rPr>
            <w:rStyle w:val="Hyperlink"/>
            <w:noProof/>
          </w:rPr>
          <w:t>5.7.2</w:t>
        </w:r>
        <w:r>
          <w:rPr>
            <w:rFonts w:asciiTheme="minorHAnsi" w:eastAsiaTheme="minorEastAsia" w:hAnsiTheme="minorHAnsi" w:cstheme="minorBidi"/>
            <w:noProof/>
            <w:szCs w:val="22"/>
            <w:lang w:eastAsia="en-CA"/>
          </w:rPr>
          <w:tab/>
        </w:r>
        <w:r w:rsidRPr="00C462EC">
          <w:rPr>
            <w:rStyle w:val="Hyperlink"/>
            <w:noProof/>
          </w:rPr>
          <w:t>Irrigation Results Worksheet</w:t>
        </w:r>
        <w:r>
          <w:rPr>
            <w:noProof/>
            <w:webHidden/>
          </w:rPr>
          <w:tab/>
        </w:r>
        <w:r>
          <w:rPr>
            <w:noProof/>
            <w:webHidden/>
          </w:rPr>
          <w:fldChar w:fldCharType="begin"/>
        </w:r>
        <w:r>
          <w:rPr>
            <w:noProof/>
            <w:webHidden/>
          </w:rPr>
          <w:instrText xml:space="preserve"> PAGEREF _Toc1632505 \h </w:instrText>
        </w:r>
        <w:r>
          <w:rPr>
            <w:noProof/>
            <w:webHidden/>
          </w:rPr>
        </w:r>
        <w:r>
          <w:rPr>
            <w:noProof/>
            <w:webHidden/>
          </w:rPr>
          <w:fldChar w:fldCharType="separate"/>
        </w:r>
        <w:r>
          <w:rPr>
            <w:noProof/>
            <w:webHidden/>
          </w:rPr>
          <w:t>36</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06" w:history="1">
        <w:r w:rsidRPr="00C462EC">
          <w:rPr>
            <w:rStyle w:val="Hyperlink"/>
            <w:noProof/>
          </w:rPr>
          <w:t>5.7.3</w:t>
        </w:r>
        <w:r>
          <w:rPr>
            <w:rFonts w:asciiTheme="minorHAnsi" w:eastAsiaTheme="minorEastAsia" w:hAnsiTheme="minorHAnsi" w:cstheme="minorBidi"/>
            <w:noProof/>
            <w:szCs w:val="22"/>
            <w:lang w:eastAsia="en-CA"/>
          </w:rPr>
          <w:tab/>
        </w:r>
        <w:r w:rsidRPr="00C462EC">
          <w:rPr>
            <w:rStyle w:val="Hyperlink"/>
            <w:noProof/>
          </w:rPr>
          <w:t>Irrigation Summary Worksheet</w:t>
        </w:r>
        <w:r>
          <w:rPr>
            <w:noProof/>
            <w:webHidden/>
          </w:rPr>
          <w:tab/>
        </w:r>
        <w:r>
          <w:rPr>
            <w:noProof/>
            <w:webHidden/>
          </w:rPr>
          <w:fldChar w:fldCharType="begin"/>
        </w:r>
        <w:r>
          <w:rPr>
            <w:noProof/>
            <w:webHidden/>
          </w:rPr>
          <w:instrText xml:space="preserve"> PAGEREF _Toc1632506 \h </w:instrText>
        </w:r>
        <w:r>
          <w:rPr>
            <w:noProof/>
            <w:webHidden/>
          </w:rPr>
        </w:r>
        <w:r>
          <w:rPr>
            <w:noProof/>
            <w:webHidden/>
          </w:rPr>
          <w:fldChar w:fldCharType="separate"/>
        </w:r>
        <w:r>
          <w:rPr>
            <w:noProof/>
            <w:webHidden/>
          </w:rPr>
          <w:t>37</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07" w:history="1">
        <w:r w:rsidRPr="00C462EC">
          <w:rPr>
            <w:rStyle w:val="Hyperlink"/>
            <w:noProof/>
          </w:rPr>
          <w:t>5.7.4</w:t>
        </w:r>
        <w:r>
          <w:rPr>
            <w:rFonts w:asciiTheme="minorHAnsi" w:eastAsiaTheme="minorEastAsia" w:hAnsiTheme="minorHAnsi" w:cstheme="minorBidi"/>
            <w:noProof/>
            <w:szCs w:val="22"/>
            <w:lang w:eastAsia="en-CA"/>
          </w:rPr>
          <w:tab/>
        </w:r>
        <w:r w:rsidRPr="00C462EC">
          <w:rPr>
            <w:rStyle w:val="Hyperlink"/>
            <w:noProof/>
          </w:rPr>
          <w:t>Water Balance Results Worksheet</w:t>
        </w:r>
        <w:r>
          <w:rPr>
            <w:noProof/>
            <w:webHidden/>
          </w:rPr>
          <w:tab/>
        </w:r>
        <w:r>
          <w:rPr>
            <w:noProof/>
            <w:webHidden/>
          </w:rPr>
          <w:fldChar w:fldCharType="begin"/>
        </w:r>
        <w:r>
          <w:rPr>
            <w:noProof/>
            <w:webHidden/>
          </w:rPr>
          <w:instrText xml:space="preserve"> PAGEREF _Toc1632507 \h </w:instrText>
        </w:r>
        <w:r>
          <w:rPr>
            <w:noProof/>
            <w:webHidden/>
          </w:rPr>
        </w:r>
        <w:r>
          <w:rPr>
            <w:noProof/>
            <w:webHidden/>
          </w:rPr>
          <w:fldChar w:fldCharType="separate"/>
        </w:r>
        <w:r>
          <w:rPr>
            <w:noProof/>
            <w:webHidden/>
          </w:rPr>
          <w:t>37</w:t>
        </w:r>
        <w:r>
          <w:rPr>
            <w:noProof/>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508" w:history="1">
        <w:r w:rsidRPr="00C462EC">
          <w:rPr>
            <w:rStyle w:val="Hyperlink"/>
          </w:rPr>
          <w:t>5.8</w:t>
        </w:r>
        <w:r>
          <w:rPr>
            <w:rFonts w:asciiTheme="minorHAnsi" w:eastAsiaTheme="minorEastAsia" w:hAnsiTheme="minorHAnsi" w:cstheme="minorBidi"/>
            <w:lang w:eastAsia="en-CA"/>
          </w:rPr>
          <w:tab/>
        </w:r>
        <w:r w:rsidRPr="00C462EC">
          <w:rPr>
            <w:rStyle w:val="Hyperlink"/>
          </w:rPr>
          <w:t>Results - Charts</w:t>
        </w:r>
        <w:r>
          <w:rPr>
            <w:webHidden/>
          </w:rPr>
          <w:tab/>
        </w:r>
        <w:r>
          <w:rPr>
            <w:webHidden/>
          </w:rPr>
          <w:fldChar w:fldCharType="begin"/>
        </w:r>
        <w:r>
          <w:rPr>
            <w:webHidden/>
          </w:rPr>
          <w:instrText xml:space="preserve"> PAGEREF _Toc1632508 \h </w:instrText>
        </w:r>
        <w:r>
          <w:rPr>
            <w:webHidden/>
          </w:rPr>
        </w:r>
        <w:r>
          <w:rPr>
            <w:webHidden/>
          </w:rPr>
          <w:fldChar w:fldCharType="separate"/>
        </w:r>
        <w:r>
          <w:rPr>
            <w:webHidden/>
          </w:rPr>
          <w:t>38</w:t>
        </w:r>
        <w:r>
          <w:rPr>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09" w:history="1">
        <w:r w:rsidRPr="00C462EC">
          <w:rPr>
            <w:rStyle w:val="Hyperlink"/>
            <w:noProof/>
          </w:rPr>
          <w:t>5.8.1</w:t>
        </w:r>
        <w:r>
          <w:rPr>
            <w:rFonts w:asciiTheme="minorHAnsi" w:eastAsiaTheme="minorEastAsia" w:hAnsiTheme="minorHAnsi" w:cstheme="minorBidi"/>
            <w:noProof/>
            <w:szCs w:val="22"/>
            <w:lang w:eastAsia="en-CA"/>
          </w:rPr>
          <w:tab/>
        </w:r>
        <w:r w:rsidRPr="00C462EC">
          <w:rPr>
            <w:rStyle w:val="Hyperlink"/>
            <w:noProof/>
          </w:rPr>
          <w:t>Water Balance Chart</w:t>
        </w:r>
        <w:r>
          <w:rPr>
            <w:noProof/>
            <w:webHidden/>
          </w:rPr>
          <w:tab/>
        </w:r>
        <w:r>
          <w:rPr>
            <w:noProof/>
            <w:webHidden/>
          </w:rPr>
          <w:fldChar w:fldCharType="begin"/>
        </w:r>
        <w:r>
          <w:rPr>
            <w:noProof/>
            <w:webHidden/>
          </w:rPr>
          <w:instrText xml:space="preserve"> PAGEREF _Toc1632509 \h </w:instrText>
        </w:r>
        <w:r>
          <w:rPr>
            <w:noProof/>
            <w:webHidden/>
          </w:rPr>
        </w:r>
        <w:r>
          <w:rPr>
            <w:noProof/>
            <w:webHidden/>
          </w:rPr>
          <w:fldChar w:fldCharType="separate"/>
        </w:r>
        <w:r>
          <w:rPr>
            <w:noProof/>
            <w:webHidden/>
          </w:rPr>
          <w:t>38</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10" w:history="1">
        <w:r w:rsidRPr="00C462EC">
          <w:rPr>
            <w:rStyle w:val="Hyperlink"/>
            <w:noProof/>
          </w:rPr>
          <w:t>5.8.2</w:t>
        </w:r>
        <w:r>
          <w:rPr>
            <w:rFonts w:asciiTheme="minorHAnsi" w:eastAsiaTheme="minorEastAsia" w:hAnsiTheme="minorHAnsi" w:cstheme="minorBidi"/>
            <w:noProof/>
            <w:szCs w:val="22"/>
            <w:lang w:eastAsia="en-CA"/>
          </w:rPr>
          <w:tab/>
        </w:r>
        <w:r w:rsidRPr="00C462EC">
          <w:rPr>
            <w:rStyle w:val="Hyperlink"/>
            <w:noProof/>
          </w:rPr>
          <w:t>Annual Irrigation Chart</w:t>
        </w:r>
        <w:r>
          <w:rPr>
            <w:noProof/>
            <w:webHidden/>
          </w:rPr>
          <w:tab/>
        </w:r>
        <w:r>
          <w:rPr>
            <w:noProof/>
            <w:webHidden/>
          </w:rPr>
          <w:fldChar w:fldCharType="begin"/>
        </w:r>
        <w:r>
          <w:rPr>
            <w:noProof/>
            <w:webHidden/>
          </w:rPr>
          <w:instrText xml:space="preserve"> PAGEREF _Toc1632510 \h </w:instrText>
        </w:r>
        <w:r>
          <w:rPr>
            <w:noProof/>
            <w:webHidden/>
          </w:rPr>
        </w:r>
        <w:r>
          <w:rPr>
            <w:noProof/>
            <w:webHidden/>
          </w:rPr>
          <w:fldChar w:fldCharType="separate"/>
        </w:r>
        <w:r>
          <w:rPr>
            <w:noProof/>
            <w:webHidden/>
          </w:rPr>
          <w:t>39</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11" w:history="1">
        <w:r w:rsidRPr="00C462EC">
          <w:rPr>
            <w:rStyle w:val="Hyperlink"/>
            <w:noProof/>
          </w:rPr>
          <w:t>5.8.3</w:t>
        </w:r>
        <w:r>
          <w:rPr>
            <w:rFonts w:asciiTheme="minorHAnsi" w:eastAsiaTheme="minorEastAsia" w:hAnsiTheme="minorHAnsi" w:cstheme="minorBidi"/>
            <w:noProof/>
            <w:szCs w:val="22"/>
            <w:lang w:eastAsia="en-CA"/>
          </w:rPr>
          <w:tab/>
        </w:r>
        <w:r w:rsidRPr="00C462EC">
          <w:rPr>
            <w:rStyle w:val="Hyperlink"/>
            <w:noProof/>
          </w:rPr>
          <w:t>Monthly Irrigation Chart</w:t>
        </w:r>
        <w:r>
          <w:rPr>
            <w:noProof/>
            <w:webHidden/>
          </w:rPr>
          <w:tab/>
        </w:r>
        <w:r>
          <w:rPr>
            <w:noProof/>
            <w:webHidden/>
          </w:rPr>
          <w:fldChar w:fldCharType="begin"/>
        </w:r>
        <w:r>
          <w:rPr>
            <w:noProof/>
            <w:webHidden/>
          </w:rPr>
          <w:instrText xml:space="preserve"> PAGEREF _Toc1632511 \h </w:instrText>
        </w:r>
        <w:r>
          <w:rPr>
            <w:noProof/>
            <w:webHidden/>
          </w:rPr>
        </w:r>
        <w:r>
          <w:rPr>
            <w:noProof/>
            <w:webHidden/>
          </w:rPr>
          <w:fldChar w:fldCharType="separate"/>
        </w:r>
        <w:r>
          <w:rPr>
            <w:noProof/>
            <w:webHidden/>
          </w:rPr>
          <w:t>40</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12" w:history="1">
        <w:r w:rsidRPr="00C462EC">
          <w:rPr>
            <w:rStyle w:val="Hyperlink"/>
            <w:noProof/>
          </w:rPr>
          <w:t>5.8.4</w:t>
        </w:r>
        <w:r>
          <w:rPr>
            <w:rFonts w:asciiTheme="minorHAnsi" w:eastAsiaTheme="minorEastAsia" w:hAnsiTheme="minorHAnsi" w:cstheme="minorBidi"/>
            <w:noProof/>
            <w:szCs w:val="22"/>
            <w:lang w:eastAsia="en-CA"/>
          </w:rPr>
          <w:tab/>
        </w:r>
        <w:r w:rsidRPr="00C462EC">
          <w:rPr>
            <w:rStyle w:val="Hyperlink"/>
            <w:noProof/>
          </w:rPr>
          <w:t>Monthly Irrigation Histogram Chart</w:t>
        </w:r>
        <w:r>
          <w:rPr>
            <w:noProof/>
            <w:webHidden/>
          </w:rPr>
          <w:tab/>
        </w:r>
        <w:r>
          <w:rPr>
            <w:noProof/>
            <w:webHidden/>
          </w:rPr>
          <w:fldChar w:fldCharType="begin"/>
        </w:r>
        <w:r>
          <w:rPr>
            <w:noProof/>
            <w:webHidden/>
          </w:rPr>
          <w:instrText xml:space="preserve"> PAGEREF _Toc1632512 \h </w:instrText>
        </w:r>
        <w:r>
          <w:rPr>
            <w:noProof/>
            <w:webHidden/>
          </w:rPr>
        </w:r>
        <w:r>
          <w:rPr>
            <w:noProof/>
            <w:webHidden/>
          </w:rPr>
          <w:fldChar w:fldCharType="separate"/>
        </w:r>
        <w:r>
          <w:rPr>
            <w:noProof/>
            <w:webHidden/>
          </w:rPr>
          <w:t>41</w:t>
        </w:r>
        <w:r>
          <w:rPr>
            <w:noProof/>
            <w:webHidden/>
          </w:rPr>
          <w:fldChar w:fldCharType="end"/>
        </w:r>
      </w:hyperlink>
    </w:p>
    <w:p w:rsidR="00272930" w:rsidRDefault="00272930">
      <w:pPr>
        <w:pStyle w:val="TOC2"/>
        <w:rPr>
          <w:rFonts w:asciiTheme="minorHAnsi" w:eastAsiaTheme="minorEastAsia" w:hAnsiTheme="minorHAnsi" w:cstheme="minorBidi"/>
          <w:lang w:eastAsia="en-CA"/>
        </w:rPr>
      </w:pPr>
      <w:hyperlink w:anchor="_Toc1632513" w:history="1">
        <w:r w:rsidRPr="00C462EC">
          <w:rPr>
            <w:rStyle w:val="Hyperlink"/>
          </w:rPr>
          <w:t>5.9</w:t>
        </w:r>
        <w:r>
          <w:rPr>
            <w:rFonts w:asciiTheme="minorHAnsi" w:eastAsiaTheme="minorEastAsia" w:hAnsiTheme="minorHAnsi" w:cstheme="minorBidi"/>
            <w:lang w:eastAsia="en-CA"/>
          </w:rPr>
          <w:tab/>
        </w:r>
        <w:r w:rsidRPr="00C462EC">
          <w:rPr>
            <w:rStyle w:val="Hyperlink"/>
          </w:rPr>
          <w:t>Outputs</w:t>
        </w:r>
        <w:r>
          <w:rPr>
            <w:webHidden/>
          </w:rPr>
          <w:tab/>
        </w:r>
        <w:r>
          <w:rPr>
            <w:webHidden/>
          </w:rPr>
          <w:fldChar w:fldCharType="begin"/>
        </w:r>
        <w:r>
          <w:rPr>
            <w:webHidden/>
          </w:rPr>
          <w:instrText xml:space="preserve"> PAGEREF _Toc1632513 \h </w:instrText>
        </w:r>
        <w:r>
          <w:rPr>
            <w:webHidden/>
          </w:rPr>
        </w:r>
        <w:r>
          <w:rPr>
            <w:webHidden/>
          </w:rPr>
          <w:fldChar w:fldCharType="separate"/>
        </w:r>
        <w:r>
          <w:rPr>
            <w:webHidden/>
          </w:rPr>
          <w:t>42</w:t>
        </w:r>
        <w:r>
          <w:rPr>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14" w:history="1">
        <w:r w:rsidRPr="00C462EC">
          <w:rPr>
            <w:rStyle w:val="Hyperlink"/>
            <w:noProof/>
          </w:rPr>
          <w:t>5.9.1</w:t>
        </w:r>
        <w:r>
          <w:rPr>
            <w:rFonts w:asciiTheme="minorHAnsi" w:eastAsiaTheme="minorEastAsia" w:hAnsiTheme="minorHAnsi" w:cstheme="minorBidi"/>
            <w:noProof/>
            <w:szCs w:val="22"/>
            <w:lang w:eastAsia="en-CA"/>
          </w:rPr>
          <w:tab/>
        </w:r>
        <w:r w:rsidRPr="00C462EC">
          <w:rPr>
            <w:rStyle w:val="Hyperlink"/>
            <w:noProof/>
          </w:rPr>
          <w:t>SWMM Source Withdrawal Time Series</w:t>
        </w:r>
        <w:r>
          <w:rPr>
            <w:noProof/>
            <w:webHidden/>
          </w:rPr>
          <w:tab/>
        </w:r>
        <w:r>
          <w:rPr>
            <w:noProof/>
            <w:webHidden/>
          </w:rPr>
          <w:fldChar w:fldCharType="begin"/>
        </w:r>
        <w:r>
          <w:rPr>
            <w:noProof/>
            <w:webHidden/>
          </w:rPr>
          <w:instrText xml:space="preserve"> PAGEREF _Toc1632514 \h </w:instrText>
        </w:r>
        <w:r>
          <w:rPr>
            <w:noProof/>
            <w:webHidden/>
          </w:rPr>
        </w:r>
        <w:r>
          <w:rPr>
            <w:noProof/>
            <w:webHidden/>
          </w:rPr>
          <w:fldChar w:fldCharType="separate"/>
        </w:r>
        <w:r>
          <w:rPr>
            <w:noProof/>
            <w:webHidden/>
          </w:rPr>
          <w:t>42</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15" w:history="1">
        <w:r w:rsidRPr="00C462EC">
          <w:rPr>
            <w:rStyle w:val="Hyperlink"/>
            <w:noProof/>
          </w:rPr>
          <w:t>5.9.2</w:t>
        </w:r>
        <w:r>
          <w:rPr>
            <w:rFonts w:asciiTheme="minorHAnsi" w:eastAsiaTheme="minorEastAsia" w:hAnsiTheme="minorHAnsi" w:cstheme="minorBidi"/>
            <w:noProof/>
            <w:szCs w:val="22"/>
            <w:lang w:eastAsia="en-CA"/>
          </w:rPr>
          <w:tab/>
        </w:r>
        <w:r w:rsidRPr="00C462EC">
          <w:rPr>
            <w:rStyle w:val="Hyperlink"/>
            <w:noProof/>
          </w:rPr>
          <w:t>SWMM Combined Precipitation and Applied Irrigation File</w:t>
        </w:r>
        <w:r>
          <w:rPr>
            <w:noProof/>
            <w:webHidden/>
          </w:rPr>
          <w:tab/>
        </w:r>
        <w:r>
          <w:rPr>
            <w:noProof/>
            <w:webHidden/>
          </w:rPr>
          <w:fldChar w:fldCharType="begin"/>
        </w:r>
        <w:r>
          <w:rPr>
            <w:noProof/>
            <w:webHidden/>
          </w:rPr>
          <w:instrText xml:space="preserve"> PAGEREF _Toc1632515 \h </w:instrText>
        </w:r>
        <w:r>
          <w:rPr>
            <w:noProof/>
            <w:webHidden/>
          </w:rPr>
        </w:r>
        <w:r>
          <w:rPr>
            <w:noProof/>
            <w:webHidden/>
          </w:rPr>
          <w:fldChar w:fldCharType="separate"/>
        </w:r>
        <w:r>
          <w:rPr>
            <w:noProof/>
            <w:webHidden/>
          </w:rPr>
          <w:t>43</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16" w:history="1">
        <w:r w:rsidRPr="00C462EC">
          <w:rPr>
            <w:rStyle w:val="Hyperlink"/>
            <w:noProof/>
          </w:rPr>
          <w:t>5.9.3</w:t>
        </w:r>
        <w:r>
          <w:rPr>
            <w:rFonts w:asciiTheme="minorHAnsi" w:eastAsiaTheme="minorEastAsia" w:hAnsiTheme="minorHAnsi" w:cstheme="minorBidi"/>
            <w:noProof/>
            <w:szCs w:val="22"/>
            <w:lang w:eastAsia="en-CA"/>
          </w:rPr>
          <w:tab/>
        </w:r>
        <w:r w:rsidRPr="00C462EC">
          <w:rPr>
            <w:rStyle w:val="Hyperlink"/>
            <w:noProof/>
          </w:rPr>
          <w:t>WBSCC Input</w:t>
        </w:r>
        <w:r>
          <w:rPr>
            <w:noProof/>
            <w:webHidden/>
          </w:rPr>
          <w:tab/>
        </w:r>
        <w:r>
          <w:rPr>
            <w:noProof/>
            <w:webHidden/>
          </w:rPr>
          <w:fldChar w:fldCharType="begin"/>
        </w:r>
        <w:r>
          <w:rPr>
            <w:noProof/>
            <w:webHidden/>
          </w:rPr>
          <w:instrText xml:space="preserve"> PAGEREF _Toc1632516 \h </w:instrText>
        </w:r>
        <w:r>
          <w:rPr>
            <w:noProof/>
            <w:webHidden/>
          </w:rPr>
        </w:r>
        <w:r>
          <w:rPr>
            <w:noProof/>
            <w:webHidden/>
          </w:rPr>
          <w:fldChar w:fldCharType="separate"/>
        </w:r>
        <w:r>
          <w:rPr>
            <w:noProof/>
            <w:webHidden/>
          </w:rPr>
          <w:t>43</w:t>
        </w:r>
        <w:r>
          <w:rPr>
            <w:noProof/>
            <w:webHidden/>
          </w:rPr>
          <w:fldChar w:fldCharType="end"/>
        </w:r>
      </w:hyperlink>
    </w:p>
    <w:p w:rsidR="00272930" w:rsidRDefault="00272930">
      <w:pPr>
        <w:pStyle w:val="TOC3"/>
        <w:tabs>
          <w:tab w:val="left" w:pos="1872"/>
          <w:tab w:val="right" w:leader="dot" w:pos="9350"/>
        </w:tabs>
        <w:rPr>
          <w:rFonts w:asciiTheme="minorHAnsi" w:eastAsiaTheme="minorEastAsia" w:hAnsiTheme="minorHAnsi" w:cstheme="minorBidi"/>
          <w:noProof/>
          <w:szCs w:val="22"/>
          <w:lang w:eastAsia="en-CA"/>
        </w:rPr>
      </w:pPr>
      <w:hyperlink w:anchor="_Toc1632517" w:history="1">
        <w:r w:rsidRPr="00C462EC">
          <w:rPr>
            <w:rStyle w:val="Hyperlink"/>
            <w:noProof/>
          </w:rPr>
          <w:t>5.9.4</w:t>
        </w:r>
        <w:r>
          <w:rPr>
            <w:rFonts w:asciiTheme="minorHAnsi" w:eastAsiaTheme="minorEastAsia" w:hAnsiTheme="minorHAnsi" w:cstheme="minorBidi"/>
            <w:noProof/>
            <w:szCs w:val="22"/>
            <w:lang w:eastAsia="en-CA"/>
          </w:rPr>
          <w:tab/>
        </w:r>
        <w:r w:rsidRPr="00C462EC">
          <w:rPr>
            <w:rStyle w:val="Hyperlink"/>
            <w:noProof/>
          </w:rPr>
          <w:t>PDF Summary Output</w:t>
        </w:r>
        <w:r>
          <w:rPr>
            <w:noProof/>
            <w:webHidden/>
          </w:rPr>
          <w:tab/>
        </w:r>
        <w:r>
          <w:rPr>
            <w:noProof/>
            <w:webHidden/>
          </w:rPr>
          <w:fldChar w:fldCharType="begin"/>
        </w:r>
        <w:r>
          <w:rPr>
            <w:noProof/>
            <w:webHidden/>
          </w:rPr>
          <w:instrText xml:space="preserve"> PAGEREF _Toc1632517 \h </w:instrText>
        </w:r>
        <w:r>
          <w:rPr>
            <w:noProof/>
            <w:webHidden/>
          </w:rPr>
        </w:r>
        <w:r>
          <w:rPr>
            <w:noProof/>
            <w:webHidden/>
          </w:rPr>
          <w:fldChar w:fldCharType="separate"/>
        </w:r>
        <w:r>
          <w:rPr>
            <w:noProof/>
            <w:webHidden/>
          </w:rPr>
          <w:t>43</w:t>
        </w:r>
        <w:r>
          <w:rPr>
            <w:noProof/>
            <w:webHidden/>
          </w:rPr>
          <w:fldChar w:fldCharType="end"/>
        </w:r>
      </w:hyperlink>
    </w:p>
    <w:p w:rsidR="00272930" w:rsidRDefault="00272930">
      <w:pPr>
        <w:pStyle w:val="TOC1"/>
        <w:rPr>
          <w:rFonts w:asciiTheme="minorHAnsi" w:eastAsiaTheme="minorEastAsia" w:hAnsiTheme="minorHAnsi" w:cstheme="minorBidi"/>
          <w:b w:val="0"/>
          <w:caps w:val="0"/>
          <w:noProof/>
          <w:color w:val="auto"/>
          <w:szCs w:val="22"/>
          <w:lang w:eastAsia="en-CA"/>
        </w:rPr>
      </w:pPr>
      <w:hyperlink w:anchor="_Toc1632518" w:history="1">
        <w:r w:rsidRPr="00C462EC">
          <w:rPr>
            <w:rStyle w:val="Hyperlink"/>
            <w:noProof/>
            <w:lang w:eastAsia="en-CA"/>
          </w:rPr>
          <w:t>6</w:t>
        </w:r>
        <w:r>
          <w:rPr>
            <w:rFonts w:asciiTheme="minorHAnsi" w:eastAsiaTheme="minorEastAsia" w:hAnsiTheme="minorHAnsi" w:cstheme="minorBidi"/>
            <w:b w:val="0"/>
            <w:caps w:val="0"/>
            <w:noProof/>
            <w:color w:val="auto"/>
            <w:szCs w:val="22"/>
            <w:lang w:eastAsia="en-CA"/>
          </w:rPr>
          <w:tab/>
        </w:r>
        <w:r w:rsidRPr="00C462EC">
          <w:rPr>
            <w:rStyle w:val="Hyperlink"/>
            <w:noProof/>
            <w:lang w:eastAsia="en-CA"/>
          </w:rPr>
          <w:t>References</w:t>
        </w:r>
        <w:r>
          <w:rPr>
            <w:noProof/>
            <w:webHidden/>
          </w:rPr>
          <w:tab/>
        </w:r>
        <w:r>
          <w:rPr>
            <w:noProof/>
            <w:webHidden/>
          </w:rPr>
          <w:fldChar w:fldCharType="begin"/>
        </w:r>
        <w:r>
          <w:rPr>
            <w:noProof/>
            <w:webHidden/>
          </w:rPr>
          <w:instrText xml:space="preserve"> PAGEREF _Toc1632518 \h </w:instrText>
        </w:r>
        <w:r>
          <w:rPr>
            <w:noProof/>
            <w:webHidden/>
          </w:rPr>
        </w:r>
        <w:r>
          <w:rPr>
            <w:noProof/>
            <w:webHidden/>
          </w:rPr>
          <w:fldChar w:fldCharType="separate"/>
        </w:r>
        <w:r>
          <w:rPr>
            <w:noProof/>
            <w:webHidden/>
          </w:rPr>
          <w:t>44</w:t>
        </w:r>
        <w:r>
          <w:rPr>
            <w:noProof/>
            <w:webHidden/>
          </w:rPr>
          <w:fldChar w:fldCharType="end"/>
        </w:r>
      </w:hyperlink>
    </w:p>
    <w:p w:rsidR="00B83A9D" w:rsidRPr="00844F07" w:rsidRDefault="00521DC8">
      <w:r w:rsidRPr="00844F07">
        <w:rPr>
          <w:color w:val="0093B1"/>
          <w:sz w:val="24"/>
        </w:rPr>
        <w:fldChar w:fldCharType="end"/>
      </w:r>
    </w:p>
    <w:p w:rsidR="002067C6" w:rsidRDefault="00B83A9D" w:rsidP="00B82EC6">
      <w:pPr>
        <w:pStyle w:val="ToCTitles"/>
      </w:pPr>
      <w:r w:rsidRPr="00844F07">
        <w:t>TABLES</w:t>
      </w:r>
    </w:p>
    <w:p w:rsidR="000D571F" w:rsidRDefault="000D571F" w:rsidP="000D571F"/>
    <w:p w:rsidR="003C4293" w:rsidRDefault="00521DC8">
      <w:pPr>
        <w:pStyle w:val="TableofFigures"/>
        <w:tabs>
          <w:tab w:val="right" w:leader="dot" w:pos="9350"/>
        </w:tabs>
        <w:rPr>
          <w:rFonts w:asciiTheme="minorHAnsi" w:eastAsiaTheme="minorEastAsia" w:hAnsiTheme="minorHAnsi" w:cstheme="minorBidi"/>
          <w:noProof/>
          <w:szCs w:val="22"/>
          <w:lang w:val="en-US"/>
        </w:rPr>
      </w:pPr>
      <w:r w:rsidRPr="00844F07">
        <w:rPr>
          <w:b/>
          <w:bCs/>
        </w:rPr>
        <w:fldChar w:fldCharType="begin"/>
      </w:r>
      <w:r w:rsidR="00A25653" w:rsidRPr="00844F07">
        <w:rPr>
          <w:b/>
          <w:bCs/>
        </w:rPr>
        <w:instrText xml:space="preserve"> TOC \h \z \c "Table" </w:instrText>
      </w:r>
      <w:r w:rsidRPr="00844F07">
        <w:rPr>
          <w:b/>
          <w:bCs/>
        </w:rPr>
        <w:fldChar w:fldCharType="separate"/>
      </w:r>
      <w:hyperlink w:anchor="_Toc452456211" w:history="1">
        <w:r w:rsidR="003C4293" w:rsidRPr="006F0528">
          <w:rPr>
            <w:rStyle w:val="Hyperlink"/>
            <w:noProof/>
          </w:rPr>
          <w:t>Table 1: Species Factor (K</w:t>
        </w:r>
        <w:r w:rsidR="003C4293" w:rsidRPr="006F0528">
          <w:rPr>
            <w:rStyle w:val="Hyperlink"/>
            <w:noProof/>
            <w:vertAlign w:val="subscript"/>
          </w:rPr>
          <w:t>PS</w:t>
        </w:r>
        <w:r w:rsidR="003C4293" w:rsidRPr="006F0528">
          <w:rPr>
            <w:rStyle w:val="Hyperlink"/>
            <w:noProof/>
          </w:rPr>
          <w:t>) for Different Vegetation Types</w:t>
        </w:r>
        <w:r w:rsidR="003C4293">
          <w:rPr>
            <w:noProof/>
            <w:webHidden/>
          </w:rPr>
          <w:tab/>
        </w:r>
        <w:r w:rsidR="003C4293">
          <w:rPr>
            <w:noProof/>
            <w:webHidden/>
          </w:rPr>
          <w:fldChar w:fldCharType="begin"/>
        </w:r>
        <w:r w:rsidR="003C4293">
          <w:rPr>
            <w:noProof/>
            <w:webHidden/>
          </w:rPr>
          <w:instrText xml:space="preserve"> PAGEREF _Toc452456211 \h </w:instrText>
        </w:r>
        <w:r w:rsidR="003C4293">
          <w:rPr>
            <w:noProof/>
            <w:webHidden/>
          </w:rPr>
        </w:r>
        <w:r w:rsidR="003C4293">
          <w:rPr>
            <w:noProof/>
            <w:webHidden/>
          </w:rPr>
          <w:fldChar w:fldCharType="separate"/>
        </w:r>
        <w:r w:rsidR="00826B2B">
          <w:rPr>
            <w:noProof/>
            <w:webHidden/>
          </w:rPr>
          <w:t>9</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12" w:history="1">
        <w:r w:rsidR="003C4293" w:rsidRPr="006F0528">
          <w:rPr>
            <w:rStyle w:val="Hyperlink"/>
            <w:noProof/>
          </w:rPr>
          <w:t xml:space="preserve">Table 2: </w:t>
        </w:r>
        <w:r w:rsidR="003C4293" w:rsidRPr="006F0528">
          <w:rPr>
            <w:rStyle w:val="Hyperlink"/>
            <w:rFonts w:cs="Calibri"/>
            <w:noProof/>
            <w:lang w:eastAsia="en-CA"/>
          </w:rPr>
          <w:t>Density Factor (K</w:t>
        </w:r>
        <w:r w:rsidR="003C4293" w:rsidRPr="006F0528">
          <w:rPr>
            <w:rStyle w:val="Hyperlink"/>
            <w:rFonts w:cs="Calibri"/>
            <w:noProof/>
            <w:vertAlign w:val="subscript"/>
            <w:lang w:eastAsia="en-CA"/>
          </w:rPr>
          <w:t>D</w:t>
        </w:r>
        <w:r w:rsidR="003C4293" w:rsidRPr="006F0528">
          <w:rPr>
            <w:rStyle w:val="Hyperlink"/>
            <w:rFonts w:cs="Calibri"/>
            <w:noProof/>
            <w:lang w:eastAsia="en-CA"/>
          </w:rPr>
          <w:t>) for Different Vegetation Types</w:t>
        </w:r>
        <w:r w:rsidR="003C4293">
          <w:rPr>
            <w:noProof/>
            <w:webHidden/>
          </w:rPr>
          <w:tab/>
        </w:r>
        <w:r w:rsidR="003C4293">
          <w:rPr>
            <w:noProof/>
            <w:webHidden/>
          </w:rPr>
          <w:fldChar w:fldCharType="begin"/>
        </w:r>
        <w:r w:rsidR="003C4293">
          <w:rPr>
            <w:noProof/>
            <w:webHidden/>
          </w:rPr>
          <w:instrText xml:space="preserve"> PAGEREF _Toc452456212 \h </w:instrText>
        </w:r>
        <w:r w:rsidR="003C4293">
          <w:rPr>
            <w:noProof/>
            <w:webHidden/>
          </w:rPr>
        </w:r>
        <w:r w:rsidR="003C4293">
          <w:rPr>
            <w:noProof/>
            <w:webHidden/>
          </w:rPr>
          <w:fldChar w:fldCharType="separate"/>
        </w:r>
        <w:r w:rsidR="00826B2B">
          <w:rPr>
            <w:noProof/>
            <w:webHidden/>
          </w:rPr>
          <w:t>9</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13" w:history="1">
        <w:r w:rsidR="003C4293" w:rsidRPr="006F0528">
          <w:rPr>
            <w:rStyle w:val="Hyperlink"/>
            <w:noProof/>
          </w:rPr>
          <w:t>Table 3: Microclimate Factor (K</w:t>
        </w:r>
        <w:r w:rsidR="003C4293" w:rsidRPr="006F0528">
          <w:rPr>
            <w:rStyle w:val="Hyperlink"/>
            <w:noProof/>
            <w:vertAlign w:val="subscript"/>
          </w:rPr>
          <w:t>MC</w:t>
        </w:r>
        <w:r w:rsidR="003C4293" w:rsidRPr="006F0528">
          <w:rPr>
            <w:rStyle w:val="Hyperlink"/>
            <w:noProof/>
          </w:rPr>
          <w:t>) for Different Vegetation Types</w:t>
        </w:r>
        <w:r w:rsidR="003C4293">
          <w:rPr>
            <w:noProof/>
            <w:webHidden/>
          </w:rPr>
          <w:tab/>
        </w:r>
        <w:r w:rsidR="003C4293">
          <w:rPr>
            <w:noProof/>
            <w:webHidden/>
          </w:rPr>
          <w:fldChar w:fldCharType="begin"/>
        </w:r>
        <w:r w:rsidR="003C4293">
          <w:rPr>
            <w:noProof/>
            <w:webHidden/>
          </w:rPr>
          <w:instrText xml:space="preserve"> PAGEREF _Toc452456213 \h </w:instrText>
        </w:r>
        <w:r w:rsidR="003C4293">
          <w:rPr>
            <w:noProof/>
            <w:webHidden/>
          </w:rPr>
        </w:r>
        <w:r w:rsidR="003C4293">
          <w:rPr>
            <w:noProof/>
            <w:webHidden/>
          </w:rPr>
          <w:fldChar w:fldCharType="separate"/>
        </w:r>
        <w:r w:rsidR="00826B2B">
          <w:rPr>
            <w:noProof/>
            <w:webHidden/>
          </w:rPr>
          <w:t>10</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14" w:history="1">
        <w:r w:rsidR="003C4293" w:rsidRPr="006F0528">
          <w:rPr>
            <w:rStyle w:val="Hyperlink"/>
            <w:noProof/>
          </w:rPr>
          <w:t>Table 4: Example Water Losses for Different Sprinkler Types</w:t>
        </w:r>
        <w:r w:rsidR="003C4293">
          <w:rPr>
            <w:noProof/>
            <w:webHidden/>
          </w:rPr>
          <w:tab/>
        </w:r>
        <w:r w:rsidR="003C4293">
          <w:rPr>
            <w:noProof/>
            <w:webHidden/>
          </w:rPr>
          <w:fldChar w:fldCharType="begin"/>
        </w:r>
        <w:r w:rsidR="003C4293">
          <w:rPr>
            <w:noProof/>
            <w:webHidden/>
          </w:rPr>
          <w:instrText xml:space="preserve"> PAGEREF _Toc452456214 \h </w:instrText>
        </w:r>
        <w:r w:rsidR="003C4293">
          <w:rPr>
            <w:noProof/>
            <w:webHidden/>
          </w:rPr>
        </w:r>
        <w:r w:rsidR="003C4293">
          <w:rPr>
            <w:noProof/>
            <w:webHidden/>
          </w:rPr>
          <w:fldChar w:fldCharType="separate"/>
        </w:r>
        <w:r w:rsidR="00826B2B">
          <w:rPr>
            <w:noProof/>
            <w:webHidden/>
          </w:rPr>
          <w:t>13</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15" w:history="1">
        <w:r w:rsidR="003C4293" w:rsidRPr="006F0528">
          <w:rPr>
            <w:rStyle w:val="Hyperlink"/>
            <w:noProof/>
          </w:rPr>
          <w:t>Table 5: “Main Settings” Worksheet Entries</w:t>
        </w:r>
        <w:r w:rsidR="003C4293">
          <w:rPr>
            <w:noProof/>
            <w:webHidden/>
          </w:rPr>
          <w:tab/>
        </w:r>
        <w:r w:rsidR="003C4293">
          <w:rPr>
            <w:noProof/>
            <w:webHidden/>
          </w:rPr>
          <w:fldChar w:fldCharType="begin"/>
        </w:r>
        <w:r w:rsidR="003C4293">
          <w:rPr>
            <w:noProof/>
            <w:webHidden/>
          </w:rPr>
          <w:instrText xml:space="preserve"> PAGEREF _Toc452456215 \h </w:instrText>
        </w:r>
        <w:r w:rsidR="003C4293">
          <w:rPr>
            <w:noProof/>
            <w:webHidden/>
          </w:rPr>
        </w:r>
        <w:r w:rsidR="003C4293">
          <w:rPr>
            <w:noProof/>
            <w:webHidden/>
          </w:rPr>
          <w:fldChar w:fldCharType="separate"/>
        </w:r>
        <w:r w:rsidR="00826B2B">
          <w:rPr>
            <w:noProof/>
            <w:webHidden/>
          </w:rPr>
          <w:t>24</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16" w:history="1">
        <w:r w:rsidR="003C4293" w:rsidRPr="006F0528">
          <w:rPr>
            <w:rStyle w:val="Hyperlink"/>
            <w:noProof/>
          </w:rPr>
          <w:t>Table 6: Custom Entry Data Fields</w:t>
        </w:r>
        <w:r w:rsidR="003C4293">
          <w:rPr>
            <w:noProof/>
            <w:webHidden/>
          </w:rPr>
          <w:tab/>
        </w:r>
        <w:r w:rsidR="003C4293">
          <w:rPr>
            <w:noProof/>
            <w:webHidden/>
          </w:rPr>
          <w:fldChar w:fldCharType="begin"/>
        </w:r>
        <w:r w:rsidR="003C4293">
          <w:rPr>
            <w:noProof/>
            <w:webHidden/>
          </w:rPr>
          <w:instrText xml:space="preserve"> PAGEREF _Toc452456216 \h </w:instrText>
        </w:r>
        <w:r w:rsidR="003C4293">
          <w:rPr>
            <w:noProof/>
            <w:webHidden/>
          </w:rPr>
        </w:r>
        <w:r w:rsidR="003C4293">
          <w:rPr>
            <w:noProof/>
            <w:webHidden/>
          </w:rPr>
          <w:fldChar w:fldCharType="separate"/>
        </w:r>
        <w:r w:rsidR="00826B2B">
          <w:rPr>
            <w:noProof/>
            <w:webHidden/>
          </w:rPr>
          <w:t>26</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17" w:history="1">
        <w:r w:rsidR="003C4293" w:rsidRPr="006F0528">
          <w:rPr>
            <w:rStyle w:val="Hyperlink"/>
            <w:noProof/>
          </w:rPr>
          <w:t>Table 7: Area Setting Worksheet –Area Determination Method</w:t>
        </w:r>
        <w:r w:rsidR="003C4293">
          <w:rPr>
            <w:noProof/>
            <w:webHidden/>
          </w:rPr>
          <w:tab/>
        </w:r>
        <w:r w:rsidR="003C4293">
          <w:rPr>
            <w:noProof/>
            <w:webHidden/>
          </w:rPr>
          <w:fldChar w:fldCharType="begin"/>
        </w:r>
        <w:r w:rsidR="003C4293">
          <w:rPr>
            <w:noProof/>
            <w:webHidden/>
          </w:rPr>
          <w:instrText xml:space="preserve"> PAGEREF _Toc452456217 \h </w:instrText>
        </w:r>
        <w:r w:rsidR="003C4293">
          <w:rPr>
            <w:noProof/>
            <w:webHidden/>
          </w:rPr>
        </w:r>
        <w:r w:rsidR="003C4293">
          <w:rPr>
            <w:noProof/>
            <w:webHidden/>
          </w:rPr>
          <w:fldChar w:fldCharType="separate"/>
        </w:r>
        <w:r w:rsidR="00826B2B">
          <w:rPr>
            <w:noProof/>
            <w:webHidden/>
          </w:rPr>
          <w:t>28</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18" w:history="1">
        <w:r w:rsidR="003C4293" w:rsidRPr="006F0528">
          <w:rPr>
            <w:rStyle w:val="Hyperlink"/>
            <w:noProof/>
          </w:rPr>
          <w:t>Table 8: Area Settings Worksheet Values</w:t>
        </w:r>
        <w:r w:rsidR="003C4293">
          <w:rPr>
            <w:noProof/>
            <w:webHidden/>
          </w:rPr>
          <w:tab/>
        </w:r>
        <w:r w:rsidR="003C4293">
          <w:rPr>
            <w:noProof/>
            <w:webHidden/>
          </w:rPr>
          <w:fldChar w:fldCharType="begin"/>
        </w:r>
        <w:r w:rsidR="003C4293">
          <w:rPr>
            <w:noProof/>
            <w:webHidden/>
          </w:rPr>
          <w:instrText xml:space="preserve"> PAGEREF _Toc452456218 \h </w:instrText>
        </w:r>
        <w:r w:rsidR="003C4293">
          <w:rPr>
            <w:noProof/>
            <w:webHidden/>
          </w:rPr>
        </w:r>
        <w:r w:rsidR="003C4293">
          <w:rPr>
            <w:noProof/>
            <w:webHidden/>
          </w:rPr>
          <w:fldChar w:fldCharType="separate"/>
        </w:r>
        <w:r w:rsidR="00826B2B">
          <w:rPr>
            <w:noProof/>
            <w:webHidden/>
          </w:rPr>
          <w:t>31</w:t>
        </w:r>
        <w:r w:rsidR="003C4293">
          <w:rPr>
            <w:noProof/>
            <w:webHidden/>
          </w:rPr>
          <w:fldChar w:fldCharType="end"/>
        </w:r>
      </w:hyperlink>
    </w:p>
    <w:p w:rsidR="00894FFF" w:rsidRPr="00467C38" w:rsidRDefault="00521DC8" w:rsidP="00467C38">
      <w:r w:rsidRPr="00844F07">
        <w:fldChar w:fldCharType="end"/>
      </w:r>
    </w:p>
    <w:p w:rsidR="000D571F" w:rsidRDefault="000D571F">
      <w:pPr>
        <w:overflowPunct/>
        <w:autoSpaceDE/>
        <w:autoSpaceDN/>
        <w:adjustRightInd/>
        <w:spacing w:line="240" w:lineRule="auto"/>
        <w:jc w:val="left"/>
        <w:textAlignment w:val="auto"/>
        <w:rPr>
          <w:rFonts w:ascii="Cambria" w:hAnsi="Cambria"/>
          <w:b/>
          <w:bCs/>
          <w:sz w:val="28"/>
          <w:u w:val="single" w:color="0093B1"/>
        </w:rPr>
      </w:pPr>
      <w:r>
        <w:br w:type="page"/>
      </w:r>
    </w:p>
    <w:p w:rsidR="00921E19" w:rsidRPr="00844F07" w:rsidRDefault="006E3A9C" w:rsidP="00B82EC6">
      <w:pPr>
        <w:pStyle w:val="ToCTitles"/>
      </w:pPr>
      <w:r w:rsidRPr="00844F07">
        <w:t>FIGURES</w:t>
      </w:r>
    </w:p>
    <w:p w:rsidR="001B7C8D" w:rsidRDefault="001B7C8D">
      <w:pPr>
        <w:pStyle w:val="TableofFigures"/>
        <w:tabs>
          <w:tab w:val="right" w:leader="dot" w:pos="9350"/>
        </w:tabs>
      </w:pPr>
    </w:p>
    <w:p w:rsidR="003C4293" w:rsidRDefault="006E3A9C">
      <w:pPr>
        <w:pStyle w:val="TableofFigures"/>
        <w:tabs>
          <w:tab w:val="right" w:leader="dot" w:pos="9350"/>
        </w:tabs>
        <w:rPr>
          <w:rFonts w:asciiTheme="minorHAnsi" w:eastAsiaTheme="minorEastAsia" w:hAnsiTheme="minorHAnsi" w:cstheme="minorBidi"/>
          <w:noProof/>
          <w:szCs w:val="22"/>
          <w:lang w:val="en-US"/>
        </w:rPr>
      </w:pPr>
      <w:r w:rsidRPr="00844F07">
        <w:fldChar w:fldCharType="begin"/>
      </w:r>
      <w:r w:rsidRPr="00844F07">
        <w:instrText xml:space="preserve"> TOC \h \z \c "Figure" </w:instrText>
      </w:r>
      <w:r w:rsidRPr="00844F07">
        <w:fldChar w:fldCharType="separate"/>
      </w:r>
      <w:hyperlink w:anchor="_Toc452456219" w:history="1">
        <w:r w:rsidR="003C4293" w:rsidRPr="008C13C8">
          <w:rPr>
            <w:rStyle w:val="Hyperlink"/>
            <w:noProof/>
          </w:rPr>
          <w:t>Figure 1: Water Stress Coefficient, K</w:t>
        </w:r>
        <w:r w:rsidR="003C4293" w:rsidRPr="008C13C8">
          <w:rPr>
            <w:rStyle w:val="Hyperlink"/>
            <w:noProof/>
            <w:vertAlign w:val="subscript"/>
          </w:rPr>
          <w:t>S</w:t>
        </w:r>
        <w:r w:rsidR="003C4293" w:rsidRPr="008C13C8">
          <w:rPr>
            <w:rStyle w:val="Hyperlink"/>
            <w:noProof/>
          </w:rPr>
          <w:t xml:space="preserve"> (Allen, et al., 1998)</w:t>
        </w:r>
        <w:r w:rsidR="003C4293">
          <w:rPr>
            <w:noProof/>
            <w:webHidden/>
          </w:rPr>
          <w:tab/>
        </w:r>
        <w:r w:rsidR="003C4293">
          <w:rPr>
            <w:noProof/>
            <w:webHidden/>
          </w:rPr>
          <w:fldChar w:fldCharType="begin"/>
        </w:r>
        <w:r w:rsidR="003C4293">
          <w:rPr>
            <w:noProof/>
            <w:webHidden/>
          </w:rPr>
          <w:instrText xml:space="preserve"> PAGEREF _Toc452456219 \h </w:instrText>
        </w:r>
        <w:r w:rsidR="003C4293">
          <w:rPr>
            <w:noProof/>
            <w:webHidden/>
          </w:rPr>
        </w:r>
        <w:r w:rsidR="003C4293">
          <w:rPr>
            <w:noProof/>
            <w:webHidden/>
          </w:rPr>
          <w:fldChar w:fldCharType="separate"/>
        </w:r>
        <w:r w:rsidR="00826B2B">
          <w:rPr>
            <w:noProof/>
            <w:webHidden/>
          </w:rPr>
          <w:t>11</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0" w:history="1">
        <w:r w:rsidR="003C4293" w:rsidRPr="008C13C8">
          <w:rPr>
            <w:rStyle w:val="Hyperlink"/>
            <w:noProof/>
          </w:rPr>
          <w:t>Figure 2: Irrigation Water Losses (Rogers et al., 1997)</w:t>
        </w:r>
        <w:r w:rsidR="003C4293">
          <w:rPr>
            <w:noProof/>
            <w:webHidden/>
          </w:rPr>
          <w:tab/>
        </w:r>
        <w:r w:rsidR="003C4293">
          <w:rPr>
            <w:noProof/>
            <w:webHidden/>
          </w:rPr>
          <w:fldChar w:fldCharType="begin"/>
        </w:r>
        <w:r w:rsidR="003C4293">
          <w:rPr>
            <w:noProof/>
            <w:webHidden/>
          </w:rPr>
          <w:instrText xml:space="preserve"> PAGEREF _Toc452456220 \h </w:instrText>
        </w:r>
        <w:r w:rsidR="003C4293">
          <w:rPr>
            <w:noProof/>
            <w:webHidden/>
          </w:rPr>
        </w:r>
        <w:r w:rsidR="003C4293">
          <w:rPr>
            <w:noProof/>
            <w:webHidden/>
          </w:rPr>
          <w:fldChar w:fldCharType="separate"/>
        </w:r>
        <w:r w:rsidR="00826B2B">
          <w:rPr>
            <w:noProof/>
            <w:webHidden/>
          </w:rPr>
          <w:t>12</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1" w:history="1">
        <w:r w:rsidR="003C4293" w:rsidRPr="008C13C8">
          <w:rPr>
            <w:rStyle w:val="Hyperlink"/>
            <w:noProof/>
          </w:rPr>
          <w:t>Figure 3: The IDE Tool Instruction Screen for Enabling Macros</w:t>
        </w:r>
        <w:r w:rsidR="003C4293">
          <w:rPr>
            <w:noProof/>
            <w:webHidden/>
          </w:rPr>
          <w:tab/>
        </w:r>
        <w:r w:rsidR="003C4293">
          <w:rPr>
            <w:noProof/>
            <w:webHidden/>
          </w:rPr>
          <w:fldChar w:fldCharType="begin"/>
        </w:r>
        <w:r w:rsidR="003C4293">
          <w:rPr>
            <w:noProof/>
            <w:webHidden/>
          </w:rPr>
          <w:instrText xml:space="preserve"> PAGEREF _Toc452456221 \h </w:instrText>
        </w:r>
        <w:r w:rsidR="003C4293">
          <w:rPr>
            <w:noProof/>
            <w:webHidden/>
          </w:rPr>
        </w:r>
        <w:r w:rsidR="003C4293">
          <w:rPr>
            <w:noProof/>
            <w:webHidden/>
          </w:rPr>
          <w:fldChar w:fldCharType="separate"/>
        </w:r>
        <w:r w:rsidR="00826B2B">
          <w:rPr>
            <w:noProof/>
            <w:webHidden/>
          </w:rPr>
          <w:t>18</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2" w:history="1">
        <w:r w:rsidR="003C4293" w:rsidRPr="008C13C8">
          <w:rPr>
            <w:rStyle w:val="Hyperlink"/>
            <w:noProof/>
          </w:rPr>
          <w:t>Figure 4: Required IDE Tool Macro Settings (Microsoft® Excel 2010)</w:t>
        </w:r>
        <w:r w:rsidR="003C4293">
          <w:rPr>
            <w:noProof/>
            <w:webHidden/>
          </w:rPr>
          <w:tab/>
        </w:r>
        <w:r w:rsidR="003C4293">
          <w:rPr>
            <w:noProof/>
            <w:webHidden/>
          </w:rPr>
          <w:fldChar w:fldCharType="begin"/>
        </w:r>
        <w:r w:rsidR="003C4293">
          <w:rPr>
            <w:noProof/>
            <w:webHidden/>
          </w:rPr>
          <w:instrText xml:space="preserve"> PAGEREF _Toc452456222 \h </w:instrText>
        </w:r>
        <w:r w:rsidR="003C4293">
          <w:rPr>
            <w:noProof/>
            <w:webHidden/>
          </w:rPr>
        </w:r>
        <w:r w:rsidR="003C4293">
          <w:rPr>
            <w:noProof/>
            <w:webHidden/>
          </w:rPr>
          <w:fldChar w:fldCharType="separate"/>
        </w:r>
        <w:r w:rsidR="00826B2B">
          <w:rPr>
            <w:noProof/>
            <w:webHidden/>
          </w:rPr>
          <w:t>19</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3" w:history="1">
        <w:r w:rsidR="003C4293" w:rsidRPr="008C13C8">
          <w:rPr>
            <w:rStyle w:val="Hyperlink"/>
            <w:noProof/>
          </w:rPr>
          <w:t>Figure 5: Macro-enabled Start Screen</w:t>
        </w:r>
        <w:r w:rsidR="003C4293">
          <w:rPr>
            <w:noProof/>
            <w:webHidden/>
          </w:rPr>
          <w:tab/>
        </w:r>
        <w:r w:rsidR="003C4293">
          <w:rPr>
            <w:noProof/>
            <w:webHidden/>
          </w:rPr>
          <w:fldChar w:fldCharType="begin"/>
        </w:r>
        <w:r w:rsidR="003C4293">
          <w:rPr>
            <w:noProof/>
            <w:webHidden/>
          </w:rPr>
          <w:instrText xml:space="preserve"> PAGEREF _Toc452456223 \h </w:instrText>
        </w:r>
        <w:r w:rsidR="003C4293">
          <w:rPr>
            <w:noProof/>
            <w:webHidden/>
          </w:rPr>
        </w:r>
        <w:r w:rsidR="003C4293">
          <w:rPr>
            <w:noProof/>
            <w:webHidden/>
          </w:rPr>
          <w:fldChar w:fldCharType="separate"/>
        </w:r>
        <w:r w:rsidR="00826B2B">
          <w:rPr>
            <w:noProof/>
            <w:webHidden/>
          </w:rPr>
          <w:t>20</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4" w:history="1">
        <w:r w:rsidR="003C4293" w:rsidRPr="008C13C8">
          <w:rPr>
            <w:rStyle w:val="Hyperlink"/>
            <w:noProof/>
          </w:rPr>
          <w:t>Figure 6: Terms and Conditions Page</w:t>
        </w:r>
        <w:r w:rsidR="003C4293">
          <w:rPr>
            <w:noProof/>
            <w:webHidden/>
          </w:rPr>
          <w:tab/>
        </w:r>
        <w:r w:rsidR="003C4293">
          <w:rPr>
            <w:noProof/>
            <w:webHidden/>
          </w:rPr>
          <w:fldChar w:fldCharType="begin"/>
        </w:r>
        <w:r w:rsidR="003C4293">
          <w:rPr>
            <w:noProof/>
            <w:webHidden/>
          </w:rPr>
          <w:instrText xml:space="preserve"> PAGEREF _Toc452456224 \h </w:instrText>
        </w:r>
        <w:r w:rsidR="003C4293">
          <w:rPr>
            <w:noProof/>
            <w:webHidden/>
          </w:rPr>
        </w:r>
        <w:r w:rsidR="003C4293">
          <w:rPr>
            <w:noProof/>
            <w:webHidden/>
          </w:rPr>
          <w:fldChar w:fldCharType="separate"/>
        </w:r>
        <w:r w:rsidR="00826B2B">
          <w:rPr>
            <w:noProof/>
            <w:webHidden/>
          </w:rPr>
          <w:t>21</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5" w:history="1">
        <w:r w:rsidR="003C4293" w:rsidRPr="008C13C8">
          <w:rPr>
            <w:rStyle w:val="Hyperlink"/>
            <w:noProof/>
          </w:rPr>
          <w:t>Figure 7: IDE Tool Selection Window</w:t>
        </w:r>
        <w:r w:rsidR="003C4293">
          <w:rPr>
            <w:noProof/>
            <w:webHidden/>
          </w:rPr>
          <w:tab/>
        </w:r>
        <w:r w:rsidR="003C4293">
          <w:rPr>
            <w:noProof/>
            <w:webHidden/>
          </w:rPr>
          <w:fldChar w:fldCharType="begin"/>
        </w:r>
        <w:r w:rsidR="003C4293">
          <w:rPr>
            <w:noProof/>
            <w:webHidden/>
          </w:rPr>
          <w:instrText xml:space="preserve"> PAGEREF _Toc452456225 \h </w:instrText>
        </w:r>
        <w:r w:rsidR="003C4293">
          <w:rPr>
            <w:noProof/>
            <w:webHidden/>
          </w:rPr>
        </w:r>
        <w:r w:rsidR="003C4293">
          <w:rPr>
            <w:noProof/>
            <w:webHidden/>
          </w:rPr>
          <w:fldChar w:fldCharType="separate"/>
        </w:r>
        <w:r w:rsidR="00826B2B">
          <w:rPr>
            <w:noProof/>
            <w:webHidden/>
          </w:rPr>
          <w:t>21</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6" w:history="1">
        <w:r w:rsidR="003C4293" w:rsidRPr="008C13C8">
          <w:rPr>
            <w:rStyle w:val="Hyperlink"/>
            <w:noProof/>
          </w:rPr>
          <w:t>Figure 8: The IDE Tool Organization</w:t>
        </w:r>
        <w:r w:rsidR="003C4293">
          <w:rPr>
            <w:noProof/>
            <w:webHidden/>
          </w:rPr>
          <w:tab/>
        </w:r>
        <w:r w:rsidR="003C4293">
          <w:rPr>
            <w:noProof/>
            <w:webHidden/>
          </w:rPr>
          <w:fldChar w:fldCharType="begin"/>
        </w:r>
        <w:r w:rsidR="003C4293">
          <w:rPr>
            <w:noProof/>
            <w:webHidden/>
          </w:rPr>
          <w:instrText xml:space="preserve"> PAGEREF _Toc452456226 \h </w:instrText>
        </w:r>
        <w:r w:rsidR="003C4293">
          <w:rPr>
            <w:noProof/>
            <w:webHidden/>
          </w:rPr>
        </w:r>
        <w:r w:rsidR="003C4293">
          <w:rPr>
            <w:noProof/>
            <w:webHidden/>
          </w:rPr>
          <w:fldChar w:fldCharType="separate"/>
        </w:r>
        <w:r w:rsidR="00826B2B">
          <w:rPr>
            <w:noProof/>
            <w:webHidden/>
          </w:rPr>
          <w:t>22</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7" w:history="1">
        <w:r w:rsidR="003C4293" w:rsidRPr="008C13C8">
          <w:rPr>
            <w:rStyle w:val="Hyperlink"/>
            <w:noProof/>
          </w:rPr>
          <w:t>Figure 9: Project Data Worksheet</w:t>
        </w:r>
        <w:r w:rsidR="003C4293">
          <w:rPr>
            <w:noProof/>
            <w:webHidden/>
          </w:rPr>
          <w:tab/>
        </w:r>
        <w:r w:rsidR="003C4293">
          <w:rPr>
            <w:noProof/>
            <w:webHidden/>
          </w:rPr>
          <w:fldChar w:fldCharType="begin"/>
        </w:r>
        <w:r w:rsidR="003C4293">
          <w:rPr>
            <w:noProof/>
            <w:webHidden/>
          </w:rPr>
          <w:instrText xml:space="preserve"> PAGEREF _Toc452456227 \h </w:instrText>
        </w:r>
        <w:r w:rsidR="003C4293">
          <w:rPr>
            <w:noProof/>
            <w:webHidden/>
          </w:rPr>
        </w:r>
        <w:r w:rsidR="003C4293">
          <w:rPr>
            <w:noProof/>
            <w:webHidden/>
          </w:rPr>
          <w:fldChar w:fldCharType="separate"/>
        </w:r>
        <w:r w:rsidR="00826B2B">
          <w:rPr>
            <w:noProof/>
            <w:webHidden/>
          </w:rPr>
          <w:t>24</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8" w:history="1">
        <w:r w:rsidR="003C4293" w:rsidRPr="008C13C8">
          <w:rPr>
            <w:rStyle w:val="Hyperlink"/>
            <w:noProof/>
          </w:rPr>
          <w:t>Figure 10: Main Settings Worksheet</w:t>
        </w:r>
        <w:r w:rsidR="003C4293">
          <w:rPr>
            <w:noProof/>
            <w:webHidden/>
          </w:rPr>
          <w:tab/>
        </w:r>
        <w:r w:rsidR="003C4293">
          <w:rPr>
            <w:noProof/>
            <w:webHidden/>
          </w:rPr>
          <w:fldChar w:fldCharType="begin"/>
        </w:r>
        <w:r w:rsidR="003C4293">
          <w:rPr>
            <w:noProof/>
            <w:webHidden/>
          </w:rPr>
          <w:instrText xml:space="preserve"> PAGEREF _Toc452456228 \h </w:instrText>
        </w:r>
        <w:r w:rsidR="003C4293">
          <w:rPr>
            <w:noProof/>
            <w:webHidden/>
          </w:rPr>
        </w:r>
        <w:r w:rsidR="003C4293">
          <w:rPr>
            <w:noProof/>
            <w:webHidden/>
          </w:rPr>
          <w:fldChar w:fldCharType="separate"/>
        </w:r>
        <w:r w:rsidR="00826B2B">
          <w:rPr>
            <w:noProof/>
            <w:webHidden/>
          </w:rPr>
          <w:t>25</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29" w:history="1">
        <w:r w:rsidR="003C4293" w:rsidRPr="008C13C8">
          <w:rPr>
            <w:rStyle w:val="Hyperlink"/>
            <w:noProof/>
          </w:rPr>
          <w:t>Figure 11: Custom Entries Access from the Main Settings Worksheet</w:t>
        </w:r>
        <w:r w:rsidR="003C4293">
          <w:rPr>
            <w:noProof/>
            <w:webHidden/>
          </w:rPr>
          <w:tab/>
        </w:r>
        <w:r w:rsidR="003C4293">
          <w:rPr>
            <w:noProof/>
            <w:webHidden/>
          </w:rPr>
          <w:fldChar w:fldCharType="begin"/>
        </w:r>
        <w:r w:rsidR="003C4293">
          <w:rPr>
            <w:noProof/>
            <w:webHidden/>
          </w:rPr>
          <w:instrText xml:space="preserve"> PAGEREF _Toc452456229 \h </w:instrText>
        </w:r>
        <w:r w:rsidR="003C4293">
          <w:rPr>
            <w:noProof/>
            <w:webHidden/>
          </w:rPr>
        </w:r>
        <w:r w:rsidR="003C4293">
          <w:rPr>
            <w:noProof/>
            <w:webHidden/>
          </w:rPr>
          <w:fldChar w:fldCharType="separate"/>
        </w:r>
        <w:r w:rsidR="00826B2B">
          <w:rPr>
            <w:noProof/>
            <w:webHidden/>
          </w:rPr>
          <w:t>25</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0" w:history="1">
        <w:r w:rsidR="003C4293" w:rsidRPr="008C13C8">
          <w:rPr>
            <w:rStyle w:val="Hyperlink"/>
            <w:noProof/>
          </w:rPr>
          <w:t>Figure 12: Custom Entries Editor</w:t>
        </w:r>
        <w:r w:rsidR="003C4293">
          <w:rPr>
            <w:noProof/>
            <w:webHidden/>
          </w:rPr>
          <w:tab/>
        </w:r>
        <w:r w:rsidR="003C4293">
          <w:rPr>
            <w:noProof/>
            <w:webHidden/>
          </w:rPr>
          <w:fldChar w:fldCharType="begin"/>
        </w:r>
        <w:r w:rsidR="003C4293">
          <w:rPr>
            <w:noProof/>
            <w:webHidden/>
          </w:rPr>
          <w:instrText xml:space="preserve"> PAGEREF _Toc452456230 \h </w:instrText>
        </w:r>
        <w:r w:rsidR="003C4293">
          <w:rPr>
            <w:noProof/>
            <w:webHidden/>
          </w:rPr>
        </w:r>
        <w:r w:rsidR="003C4293">
          <w:rPr>
            <w:noProof/>
            <w:webHidden/>
          </w:rPr>
          <w:fldChar w:fldCharType="separate"/>
        </w:r>
        <w:r w:rsidR="00826B2B">
          <w:rPr>
            <w:noProof/>
            <w:webHidden/>
          </w:rPr>
          <w:t>27</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1" w:history="1">
        <w:r w:rsidR="003C4293" w:rsidRPr="008C13C8">
          <w:rPr>
            <w:rStyle w:val="Hyperlink"/>
            <w:noProof/>
          </w:rPr>
          <w:t>Figure 13: Area Determination by Summation</w:t>
        </w:r>
        <w:r w:rsidR="003C4293">
          <w:rPr>
            <w:noProof/>
            <w:webHidden/>
          </w:rPr>
          <w:tab/>
        </w:r>
        <w:r w:rsidR="003C4293">
          <w:rPr>
            <w:noProof/>
            <w:webHidden/>
          </w:rPr>
          <w:fldChar w:fldCharType="begin"/>
        </w:r>
        <w:r w:rsidR="003C4293">
          <w:rPr>
            <w:noProof/>
            <w:webHidden/>
          </w:rPr>
          <w:instrText xml:space="preserve"> PAGEREF _Toc452456231 \h </w:instrText>
        </w:r>
        <w:r w:rsidR="003C4293">
          <w:rPr>
            <w:noProof/>
            <w:webHidden/>
          </w:rPr>
        </w:r>
        <w:r w:rsidR="003C4293">
          <w:rPr>
            <w:noProof/>
            <w:webHidden/>
          </w:rPr>
          <w:fldChar w:fldCharType="separate"/>
        </w:r>
        <w:r w:rsidR="00826B2B">
          <w:rPr>
            <w:noProof/>
            <w:webHidden/>
          </w:rPr>
          <w:t>28</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2" w:history="1">
        <w:r w:rsidR="003C4293" w:rsidRPr="008C13C8">
          <w:rPr>
            <w:rStyle w:val="Hyperlink"/>
            <w:noProof/>
          </w:rPr>
          <w:t>Figure 14: Area Determination by Definition (Prior to Clicking ‘</w:t>
        </w:r>
        <w:r w:rsidR="003C4293" w:rsidRPr="008C13C8">
          <w:rPr>
            <w:rStyle w:val="Hyperlink"/>
            <w:i/>
            <w:noProof/>
          </w:rPr>
          <w:t>Adjust Total</w:t>
        </w:r>
        <w:r w:rsidR="003C4293" w:rsidRPr="008C13C8">
          <w:rPr>
            <w:rStyle w:val="Hyperlink"/>
            <w:noProof/>
          </w:rPr>
          <w:t>’)</w:t>
        </w:r>
        <w:r w:rsidR="003C4293">
          <w:rPr>
            <w:noProof/>
            <w:webHidden/>
          </w:rPr>
          <w:tab/>
        </w:r>
        <w:r w:rsidR="003C4293">
          <w:rPr>
            <w:noProof/>
            <w:webHidden/>
          </w:rPr>
          <w:fldChar w:fldCharType="begin"/>
        </w:r>
        <w:r w:rsidR="003C4293">
          <w:rPr>
            <w:noProof/>
            <w:webHidden/>
          </w:rPr>
          <w:instrText xml:space="preserve"> PAGEREF _Toc452456232 \h </w:instrText>
        </w:r>
        <w:r w:rsidR="003C4293">
          <w:rPr>
            <w:noProof/>
            <w:webHidden/>
          </w:rPr>
        </w:r>
        <w:r w:rsidR="003C4293">
          <w:rPr>
            <w:noProof/>
            <w:webHidden/>
          </w:rPr>
          <w:fldChar w:fldCharType="separate"/>
        </w:r>
        <w:r w:rsidR="00826B2B">
          <w:rPr>
            <w:noProof/>
            <w:webHidden/>
          </w:rPr>
          <w:t>28</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3" w:history="1">
        <w:r w:rsidR="003C4293" w:rsidRPr="008C13C8">
          <w:rPr>
            <w:rStyle w:val="Hyperlink"/>
            <w:noProof/>
          </w:rPr>
          <w:t>Figure 15: Area Determination by Definition (After Clicking ‘</w:t>
        </w:r>
        <w:r w:rsidR="003C4293" w:rsidRPr="008C13C8">
          <w:rPr>
            <w:rStyle w:val="Hyperlink"/>
            <w:i/>
            <w:noProof/>
          </w:rPr>
          <w:t>Adjust Total</w:t>
        </w:r>
        <w:r w:rsidR="003C4293" w:rsidRPr="008C13C8">
          <w:rPr>
            <w:rStyle w:val="Hyperlink"/>
            <w:noProof/>
          </w:rPr>
          <w:t>’)</w:t>
        </w:r>
        <w:r w:rsidR="003C4293">
          <w:rPr>
            <w:noProof/>
            <w:webHidden/>
          </w:rPr>
          <w:tab/>
        </w:r>
        <w:r w:rsidR="003C4293">
          <w:rPr>
            <w:noProof/>
            <w:webHidden/>
          </w:rPr>
          <w:fldChar w:fldCharType="begin"/>
        </w:r>
        <w:r w:rsidR="003C4293">
          <w:rPr>
            <w:noProof/>
            <w:webHidden/>
          </w:rPr>
          <w:instrText xml:space="preserve"> PAGEREF _Toc452456233 \h </w:instrText>
        </w:r>
        <w:r w:rsidR="003C4293">
          <w:rPr>
            <w:noProof/>
            <w:webHidden/>
          </w:rPr>
        </w:r>
        <w:r w:rsidR="003C4293">
          <w:rPr>
            <w:noProof/>
            <w:webHidden/>
          </w:rPr>
          <w:fldChar w:fldCharType="separate"/>
        </w:r>
        <w:r w:rsidR="00826B2B">
          <w:rPr>
            <w:noProof/>
            <w:webHidden/>
          </w:rPr>
          <w:t>29</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4" w:history="1">
        <w:r w:rsidR="003C4293" w:rsidRPr="008C13C8">
          <w:rPr>
            <w:rStyle w:val="Hyperlink"/>
            <w:noProof/>
          </w:rPr>
          <w:t>Figure 16: Area Settings Worksheet – Example Pop-up Window</w:t>
        </w:r>
        <w:r w:rsidR="003C4293">
          <w:rPr>
            <w:noProof/>
            <w:webHidden/>
          </w:rPr>
          <w:tab/>
        </w:r>
        <w:r w:rsidR="003C4293">
          <w:rPr>
            <w:noProof/>
            <w:webHidden/>
          </w:rPr>
          <w:fldChar w:fldCharType="begin"/>
        </w:r>
        <w:r w:rsidR="003C4293">
          <w:rPr>
            <w:noProof/>
            <w:webHidden/>
          </w:rPr>
          <w:instrText xml:space="preserve"> PAGEREF _Toc452456234 \h </w:instrText>
        </w:r>
        <w:r w:rsidR="003C4293">
          <w:rPr>
            <w:noProof/>
            <w:webHidden/>
          </w:rPr>
        </w:r>
        <w:r w:rsidR="003C4293">
          <w:rPr>
            <w:noProof/>
            <w:webHidden/>
          </w:rPr>
          <w:fldChar w:fldCharType="separate"/>
        </w:r>
        <w:r w:rsidR="00826B2B">
          <w:rPr>
            <w:noProof/>
            <w:webHidden/>
          </w:rPr>
          <w:t>30</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5" w:history="1">
        <w:r w:rsidR="003C4293" w:rsidRPr="008C13C8">
          <w:rPr>
            <w:rStyle w:val="Hyperlink"/>
            <w:noProof/>
          </w:rPr>
          <w:t>Figure 17: Area Settings Worksheet (Definition Method)</w:t>
        </w:r>
        <w:r w:rsidR="003C4293">
          <w:rPr>
            <w:noProof/>
            <w:webHidden/>
          </w:rPr>
          <w:tab/>
        </w:r>
        <w:r w:rsidR="003C4293">
          <w:rPr>
            <w:noProof/>
            <w:webHidden/>
          </w:rPr>
          <w:fldChar w:fldCharType="begin"/>
        </w:r>
        <w:r w:rsidR="003C4293">
          <w:rPr>
            <w:noProof/>
            <w:webHidden/>
          </w:rPr>
          <w:instrText xml:space="preserve"> PAGEREF _Toc452456235 \h </w:instrText>
        </w:r>
        <w:r w:rsidR="003C4293">
          <w:rPr>
            <w:noProof/>
            <w:webHidden/>
          </w:rPr>
        </w:r>
        <w:r w:rsidR="003C4293">
          <w:rPr>
            <w:noProof/>
            <w:webHidden/>
          </w:rPr>
          <w:fldChar w:fldCharType="separate"/>
        </w:r>
        <w:r w:rsidR="00826B2B">
          <w:rPr>
            <w:noProof/>
            <w:webHidden/>
          </w:rPr>
          <w:t>31</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6" w:history="1">
        <w:r w:rsidR="003C4293" w:rsidRPr="008C13C8">
          <w:rPr>
            <w:rStyle w:val="Hyperlink"/>
            <w:noProof/>
          </w:rPr>
          <w:t>Figure 18: Example of an Invalid Entry and Failed Validation</w:t>
        </w:r>
        <w:r w:rsidR="003C4293">
          <w:rPr>
            <w:noProof/>
            <w:webHidden/>
          </w:rPr>
          <w:tab/>
        </w:r>
        <w:r w:rsidR="003C4293">
          <w:rPr>
            <w:noProof/>
            <w:webHidden/>
          </w:rPr>
          <w:fldChar w:fldCharType="begin"/>
        </w:r>
        <w:r w:rsidR="003C4293">
          <w:rPr>
            <w:noProof/>
            <w:webHidden/>
          </w:rPr>
          <w:instrText xml:space="preserve"> PAGEREF _Toc452456236 \h </w:instrText>
        </w:r>
        <w:r w:rsidR="003C4293">
          <w:rPr>
            <w:noProof/>
            <w:webHidden/>
          </w:rPr>
        </w:r>
        <w:r w:rsidR="003C4293">
          <w:rPr>
            <w:noProof/>
            <w:webHidden/>
          </w:rPr>
          <w:fldChar w:fldCharType="separate"/>
        </w:r>
        <w:r w:rsidR="00826B2B">
          <w:rPr>
            <w:noProof/>
            <w:webHidden/>
          </w:rPr>
          <w:t>32</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7" w:history="1">
        <w:r w:rsidR="003C4293" w:rsidRPr="008C13C8">
          <w:rPr>
            <w:rStyle w:val="Hyperlink"/>
            <w:noProof/>
          </w:rPr>
          <w:t>Figure 19: Calculation Progress Screen</w:t>
        </w:r>
        <w:r w:rsidR="003C4293">
          <w:rPr>
            <w:noProof/>
            <w:webHidden/>
          </w:rPr>
          <w:tab/>
        </w:r>
        <w:r w:rsidR="003C4293">
          <w:rPr>
            <w:noProof/>
            <w:webHidden/>
          </w:rPr>
          <w:fldChar w:fldCharType="begin"/>
        </w:r>
        <w:r w:rsidR="003C4293">
          <w:rPr>
            <w:noProof/>
            <w:webHidden/>
          </w:rPr>
          <w:instrText xml:space="preserve"> PAGEREF _Toc452456237 \h </w:instrText>
        </w:r>
        <w:r w:rsidR="003C4293">
          <w:rPr>
            <w:noProof/>
            <w:webHidden/>
          </w:rPr>
        </w:r>
        <w:r w:rsidR="003C4293">
          <w:rPr>
            <w:noProof/>
            <w:webHidden/>
          </w:rPr>
          <w:fldChar w:fldCharType="separate"/>
        </w:r>
        <w:r w:rsidR="00826B2B">
          <w:rPr>
            <w:noProof/>
            <w:webHidden/>
          </w:rPr>
          <w:t>32</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8" w:history="1">
        <w:r w:rsidR="003C4293" w:rsidRPr="008C13C8">
          <w:rPr>
            <w:rStyle w:val="Hyperlink"/>
            <w:noProof/>
          </w:rPr>
          <w:t>Figure 20: Locked Main Settings Worksheet</w:t>
        </w:r>
        <w:r w:rsidR="003C4293">
          <w:rPr>
            <w:noProof/>
            <w:webHidden/>
          </w:rPr>
          <w:tab/>
        </w:r>
        <w:r w:rsidR="003C4293">
          <w:rPr>
            <w:noProof/>
            <w:webHidden/>
          </w:rPr>
          <w:fldChar w:fldCharType="begin"/>
        </w:r>
        <w:r w:rsidR="003C4293">
          <w:rPr>
            <w:noProof/>
            <w:webHidden/>
          </w:rPr>
          <w:instrText xml:space="preserve"> PAGEREF _Toc452456238 \h </w:instrText>
        </w:r>
        <w:r w:rsidR="003C4293">
          <w:rPr>
            <w:noProof/>
            <w:webHidden/>
          </w:rPr>
        </w:r>
        <w:r w:rsidR="003C4293">
          <w:rPr>
            <w:noProof/>
            <w:webHidden/>
          </w:rPr>
          <w:fldChar w:fldCharType="separate"/>
        </w:r>
        <w:r w:rsidR="00826B2B">
          <w:rPr>
            <w:noProof/>
            <w:webHidden/>
          </w:rPr>
          <w:t>33</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39" w:history="1">
        <w:r w:rsidR="003C4293" w:rsidRPr="008C13C8">
          <w:rPr>
            <w:rStyle w:val="Hyperlink"/>
            <w:noProof/>
          </w:rPr>
          <w:t>Figure 21: Locked Area Settings Worksheet</w:t>
        </w:r>
        <w:r w:rsidR="003C4293">
          <w:rPr>
            <w:noProof/>
            <w:webHidden/>
          </w:rPr>
          <w:tab/>
        </w:r>
        <w:r w:rsidR="003C4293">
          <w:rPr>
            <w:noProof/>
            <w:webHidden/>
          </w:rPr>
          <w:fldChar w:fldCharType="begin"/>
        </w:r>
        <w:r w:rsidR="003C4293">
          <w:rPr>
            <w:noProof/>
            <w:webHidden/>
          </w:rPr>
          <w:instrText xml:space="preserve"> PAGEREF _Toc452456239 \h </w:instrText>
        </w:r>
        <w:r w:rsidR="003C4293">
          <w:rPr>
            <w:noProof/>
            <w:webHidden/>
          </w:rPr>
        </w:r>
        <w:r w:rsidR="003C4293">
          <w:rPr>
            <w:noProof/>
            <w:webHidden/>
          </w:rPr>
          <w:fldChar w:fldCharType="separate"/>
        </w:r>
        <w:r w:rsidR="00826B2B">
          <w:rPr>
            <w:noProof/>
            <w:webHidden/>
          </w:rPr>
          <w:t>34</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40" w:history="1">
        <w:r w:rsidR="003C4293" w:rsidRPr="008C13C8">
          <w:rPr>
            <w:rStyle w:val="Hyperlink"/>
            <w:noProof/>
          </w:rPr>
          <w:t>Figure 22: Dropdown to Select Which Area’s Calculations Are Displayed</w:t>
        </w:r>
        <w:r w:rsidR="003C4293">
          <w:rPr>
            <w:noProof/>
            <w:webHidden/>
          </w:rPr>
          <w:tab/>
        </w:r>
        <w:r w:rsidR="003C4293">
          <w:rPr>
            <w:noProof/>
            <w:webHidden/>
          </w:rPr>
          <w:fldChar w:fldCharType="begin"/>
        </w:r>
        <w:r w:rsidR="003C4293">
          <w:rPr>
            <w:noProof/>
            <w:webHidden/>
          </w:rPr>
          <w:instrText xml:space="preserve"> PAGEREF _Toc452456240 \h </w:instrText>
        </w:r>
        <w:r w:rsidR="003C4293">
          <w:rPr>
            <w:noProof/>
            <w:webHidden/>
          </w:rPr>
        </w:r>
        <w:r w:rsidR="003C4293">
          <w:rPr>
            <w:noProof/>
            <w:webHidden/>
          </w:rPr>
          <w:fldChar w:fldCharType="separate"/>
        </w:r>
        <w:r w:rsidR="00826B2B">
          <w:rPr>
            <w:noProof/>
            <w:webHidden/>
          </w:rPr>
          <w:t>34</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41" w:history="1">
        <w:r w:rsidR="003C4293" w:rsidRPr="008C13C8">
          <w:rPr>
            <w:rStyle w:val="Hyperlink"/>
            <w:noProof/>
          </w:rPr>
          <w:t>Figure 23: Irrigation Results Worksheet Example</w:t>
        </w:r>
        <w:r w:rsidR="003C4293">
          <w:rPr>
            <w:noProof/>
            <w:webHidden/>
          </w:rPr>
          <w:tab/>
        </w:r>
        <w:r w:rsidR="003C4293">
          <w:rPr>
            <w:noProof/>
            <w:webHidden/>
          </w:rPr>
          <w:fldChar w:fldCharType="begin"/>
        </w:r>
        <w:r w:rsidR="003C4293">
          <w:rPr>
            <w:noProof/>
            <w:webHidden/>
          </w:rPr>
          <w:instrText xml:space="preserve"> PAGEREF _Toc452456241 \h </w:instrText>
        </w:r>
        <w:r w:rsidR="003C4293">
          <w:rPr>
            <w:noProof/>
            <w:webHidden/>
          </w:rPr>
        </w:r>
        <w:r w:rsidR="003C4293">
          <w:rPr>
            <w:noProof/>
            <w:webHidden/>
          </w:rPr>
          <w:fldChar w:fldCharType="separate"/>
        </w:r>
        <w:r w:rsidR="00826B2B">
          <w:rPr>
            <w:noProof/>
            <w:webHidden/>
          </w:rPr>
          <w:t>36</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42" w:history="1">
        <w:r w:rsidR="003C4293" w:rsidRPr="008C13C8">
          <w:rPr>
            <w:rStyle w:val="Hyperlink"/>
            <w:noProof/>
          </w:rPr>
          <w:t>Figure 24: Irrigation Summary Worksheet Example</w:t>
        </w:r>
        <w:r w:rsidR="003C4293">
          <w:rPr>
            <w:noProof/>
            <w:webHidden/>
          </w:rPr>
          <w:tab/>
        </w:r>
        <w:r w:rsidR="003C4293">
          <w:rPr>
            <w:noProof/>
            <w:webHidden/>
          </w:rPr>
          <w:fldChar w:fldCharType="begin"/>
        </w:r>
        <w:r w:rsidR="003C4293">
          <w:rPr>
            <w:noProof/>
            <w:webHidden/>
          </w:rPr>
          <w:instrText xml:space="preserve"> PAGEREF _Toc452456242 \h </w:instrText>
        </w:r>
        <w:r w:rsidR="003C4293">
          <w:rPr>
            <w:noProof/>
            <w:webHidden/>
          </w:rPr>
        </w:r>
        <w:r w:rsidR="003C4293">
          <w:rPr>
            <w:noProof/>
            <w:webHidden/>
          </w:rPr>
          <w:fldChar w:fldCharType="separate"/>
        </w:r>
        <w:r w:rsidR="00826B2B">
          <w:rPr>
            <w:noProof/>
            <w:webHidden/>
          </w:rPr>
          <w:t>37</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43" w:history="1">
        <w:r w:rsidR="003C4293" w:rsidRPr="008C13C8">
          <w:rPr>
            <w:rStyle w:val="Hyperlink"/>
            <w:noProof/>
          </w:rPr>
          <w:t>Figure 25: Water Balance Results Worksheet Example</w:t>
        </w:r>
        <w:r w:rsidR="003C4293">
          <w:rPr>
            <w:noProof/>
            <w:webHidden/>
          </w:rPr>
          <w:tab/>
        </w:r>
        <w:r w:rsidR="003C4293">
          <w:rPr>
            <w:noProof/>
            <w:webHidden/>
          </w:rPr>
          <w:fldChar w:fldCharType="begin"/>
        </w:r>
        <w:r w:rsidR="003C4293">
          <w:rPr>
            <w:noProof/>
            <w:webHidden/>
          </w:rPr>
          <w:instrText xml:space="preserve"> PAGEREF _Toc452456243 \h </w:instrText>
        </w:r>
        <w:r w:rsidR="003C4293">
          <w:rPr>
            <w:noProof/>
            <w:webHidden/>
          </w:rPr>
        </w:r>
        <w:r w:rsidR="003C4293">
          <w:rPr>
            <w:noProof/>
            <w:webHidden/>
          </w:rPr>
          <w:fldChar w:fldCharType="separate"/>
        </w:r>
        <w:r w:rsidR="00826B2B">
          <w:rPr>
            <w:noProof/>
            <w:webHidden/>
          </w:rPr>
          <w:t>38</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44" w:history="1">
        <w:r w:rsidR="003C4293" w:rsidRPr="008C13C8">
          <w:rPr>
            <w:rStyle w:val="Hyperlink"/>
            <w:noProof/>
          </w:rPr>
          <w:t>Figure 26: Water Balance Graph Example</w:t>
        </w:r>
        <w:r w:rsidR="003C4293">
          <w:rPr>
            <w:noProof/>
            <w:webHidden/>
          </w:rPr>
          <w:tab/>
        </w:r>
        <w:r w:rsidR="003C4293">
          <w:rPr>
            <w:noProof/>
            <w:webHidden/>
          </w:rPr>
          <w:fldChar w:fldCharType="begin"/>
        </w:r>
        <w:r w:rsidR="003C4293">
          <w:rPr>
            <w:noProof/>
            <w:webHidden/>
          </w:rPr>
          <w:instrText xml:space="preserve"> PAGEREF _Toc452456244 \h </w:instrText>
        </w:r>
        <w:r w:rsidR="003C4293">
          <w:rPr>
            <w:noProof/>
            <w:webHidden/>
          </w:rPr>
        </w:r>
        <w:r w:rsidR="003C4293">
          <w:rPr>
            <w:noProof/>
            <w:webHidden/>
          </w:rPr>
          <w:fldChar w:fldCharType="separate"/>
        </w:r>
        <w:r w:rsidR="00826B2B">
          <w:rPr>
            <w:noProof/>
            <w:webHidden/>
          </w:rPr>
          <w:t>39</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45" w:history="1">
        <w:r w:rsidR="003C4293" w:rsidRPr="008C13C8">
          <w:rPr>
            <w:rStyle w:val="Hyperlink"/>
            <w:noProof/>
          </w:rPr>
          <w:t>Figure 27: Annual Irrigation Chart Example</w:t>
        </w:r>
        <w:r w:rsidR="003C4293">
          <w:rPr>
            <w:noProof/>
            <w:webHidden/>
          </w:rPr>
          <w:tab/>
        </w:r>
        <w:r w:rsidR="003C4293">
          <w:rPr>
            <w:noProof/>
            <w:webHidden/>
          </w:rPr>
          <w:fldChar w:fldCharType="begin"/>
        </w:r>
        <w:r w:rsidR="003C4293">
          <w:rPr>
            <w:noProof/>
            <w:webHidden/>
          </w:rPr>
          <w:instrText xml:space="preserve"> PAGEREF _Toc452456245 \h </w:instrText>
        </w:r>
        <w:r w:rsidR="003C4293">
          <w:rPr>
            <w:noProof/>
            <w:webHidden/>
          </w:rPr>
        </w:r>
        <w:r w:rsidR="003C4293">
          <w:rPr>
            <w:noProof/>
            <w:webHidden/>
          </w:rPr>
          <w:fldChar w:fldCharType="separate"/>
        </w:r>
        <w:r w:rsidR="00826B2B">
          <w:rPr>
            <w:noProof/>
            <w:webHidden/>
          </w:rPr>
          <w:t>40</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46" w:history="1">
        <w:r w:rsidR="003C4293" w:rsidRPr="008C13C8">
          <w:rPr>
            <w:rStyle w:val="Hyperlink"/>
            <w:noProof/>
          </w:rPr>
          <w:t>Figure 28: Monthly Irrigation Chart Example</w:t>
        </w:r>
        <w:r w:rsidR="003C4293">
          <w:rPr>
            <w:noProof/>
            <w:webHidden/>
          </w:rPr>
          <w:tab/>
        </w:r>
        <w:r w:rsidR="003C4293">
          <w:rPr>
            <w:noProof/>
            <w:webHidden/>
          </w:rPr>
          <w:fldChar w:fldCharType="begin"/>
        </w:r>
        <w:r w:rsidR="003C4293">
          <w:rPr>
            <w:noProof/>
            <w:webHidden/>
          </w:rPr>
          <w:instrText xml:space="preserve"> PAGEREF _Toc452456246 \h </w:instrText>
        </w:r>
        <w:r w:rsidR="003C4293">
          <w:rPr>
            <w:noProof/>
            <w:webHidden/>
          </w:rPr>
        </w:r>
        <w:r w:rsidR="003C4293">
          <w:rPr>
            <w:noProof/>
            <w:webHidden/>
          </w:rPr>
          <w:fldChar w:fldCharType="separate"/>
        </w:r>
        <w:r w:rsidR="00826B2B">
          <w:rPr>
            <w:noProof/>
            <w:webHidden/>
          </w:rPr>
          <w:t>41</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47" w:history="1">
        <w:r w:rsidR="003C4293" w:rsidRPr="008C13C8">
          <w:rPr>
            <w:rStyle w:val="Hyperlink"/>
            <w:noProof/>
          </w:rPr>
          <w:t>Figure 29: Monthly Irrigation Histogram Example</w:t>
        </w:r>
        <w:r w:rsidR="003C4293">
          <w:rPr>
            <w:noProof/>
            <w:webHidden/>
          </w:rPr>
          <w:tab/>
        </w:r>
        <w:r w:rsidR="003C4293">
          <w:rPr>
            <w:noProof/>
            <w:webHidden/>
          </w:rPr>
          <w:fldChar w:fldCharType="begin"/>
        </w:r>
        <w:r w:rsidR="003C4293">
          <w:rPr>
            <w:noProof/>
            <w:webHidden/>
          </w:rPr>
          <w:instrText xml:space="preserve"> PAGEREF _Toc452456247 \h </w:instrText>
        </w:r>
        <w:r w:rsidR="003C4293">
          <w:rPr>
            <w:noProof/>
            <w:webHidden/>
          </w:rPr>
        </w:r>
        <w:r w:rsidR="003C4293">
          <w:rPr>
            <w:noProof/>
            <w:webHidden/>
          </w:rPr>
          <w:fldChar w:fldCharType="separate"/>
        </w:r>
        <w:r w:rsidR="00826B2B">
          <w:rPr>
            <w:noProof/>
            <w:webHidden/>
          </w:rPr>
          <w:t>42</w:t>
        </w:r>
        <w:r w:rsidR="003C4293">
          <w:rPr>
            <w:noProof/>
            <w:webHidden/>
          </w:rPr>
          <w:fldChar w:fldCharType="end"/>
        </w:r>
      </w:hyperlink>
    </w:p>
    <w:p w:rsidR="003C4293" w:rsidRDefault="00272930">
      <w:pPr>
        <w:pStyle w:val="TableofFigures"/>
        <w:tabs>
          <w:tab w:val="right" w:leader="dot" w:pos="9350"/>
        </w:tabs>
        <w:rPr>
          <w:rFonts w:asciiTheme="minorHAnsi" w:eastAsiaTheme="minorEastAsia" w:hAnsiTheme="minorHAnsi" w:cstheme="minorBidi"/>
          <w:noProof/>
          <w:szCs w:val="22"/>
          <w:lang w:val="en-US"/>
        </w:rPr>
      </w:pPr>
      <w:hyperlink w:anchor="_Toc452456248" w:history="1">
        <w:r w:rsidR="003C4293" w:rsidRPr="008C13C8">
          <w:rPr>
            <w:rStyle w:val="Hyperlink"/>
            <w:noProof/>
          </w:rPr>
          <w:t>Figure 30: Combined Precipitation and Applied Irrigation File Format</w:t>
        </w:r>
        <w:r w:rsidR="003C4293">
          <w:rPr>
            <w:noProof/>
            <w:webHidden/>
          </w:rPr>
          <w:tab/>
        </w:r>
        <w:r w:rsidR="003C4293">
          <w:rPr>
            <w:noProof/>
            <w:webHidden/>
          </w:rPr>
          <w:fldChar w:fldCharType="begin"/>
        </w:r>
        <w:r w:rsidR="003C4293">
          <w:rPr>
            <w:noProof/>
            <w:webHidden/>
          </w:rPr>
          <w:instrText xml:space="preserve"> PAGEREF _Toc452456248 \h </w:instrText>
        </w:r>
        <w:r w:rsidR="003C4293">
          <w:rPr>
            <w:noProof/>
            <w:webHidden/>
          </w:rPr>
        </w:r>
        <w:r w:rsidR="003C4293">
          <w:rPr>
            <w:noProof/>
            <w:webHidden/>
          </w:rPr>
          <w:fldChar w:fldCharType="separate"/>
        </w:r>
        <w:r w:rsidR="00826B2B">
          <w:rPr>
            <w:noProof/>
            <w:webHidden/>
          </w:rPr>
          <w:t>43</w:t>
        </w:r>
        <w:r w:rsidR="003C4293">
          <w:rPr>
            <w:noProof/>
            <w:webHidden/>
          </w:rPr>
          <w:fldChar w:fldCharType="end"/>
        </w:r>
      </w:hyperlink>
    </w:p>
    <w:p w:rsidR="00FA7FDA" w:rsidRPr="00B82EC6" w:rsidRDefault="006E3A9C" w:rsidP="008B7BCB">
      <w:pPr>
        <w:rPr>
          <w:sz w:val="18"/>
          <w:szCs w:val="18"/>
        </w:rPr>
      </w:pPr>
      <w:r w:rsidRPr="00844F07">
        <w:fldChar w:fldCharType="end"/>
      </w:r>
    </w:p>
    <w:p w:rsidR="00535E3B" w:rsidRPr="00844F07" w:rsidRDefault="00DE697B" w:rsidP="00B82EC6">
      <w:pPr>
        <w:pStyle w:val="ToCTitles"/>
      </w:pPr>
      <w:r w:rsidRPr="00844F07">
        <w:t>APPEN</w:t>
      </w:r>
      <w:r w:rsidR="00CA04CC" w:rsidRPr="00844F07">
        <w:t>D</w:t>
      </w:r>
      <w:r w:rsidRPr="00844F07">
        <w:t>ICES</w:t>
      </w:r>
    </w:p>
    <w:p w:rsidR="001B7C8D" w:rsidRDefault="001B7C8D" w:rsidP="008B7BCB"/>
    <w:p w:rsidR="00465DFF" w:rsidRPr="0052022A" w:rsidRDefault="00D53C20" w:rsidP="008B7BCB">
      <w:r w:rsidRPr="0052022A">
        <w:t>Appendix A</w:t>
      </w:r>
      <w:r w:rsidRPr="0052022A">
        <w:tab/>
      </w:r>
      <w:r w:rsidRPr="0052022A">
        <w:tab/>
      </w:r>
      <w:r w:rsidR="0052022A" w:rsidRPr="0052022A">
        <w:t xml:space="preserve">IDE Tool </w:t>
      </w:r>
      <w:r w:rsidR="008C7B96">
        <w:t xml:space="preserve">Sample </w:t>
      </w:r>
      <w:r w:rsidR="003C4293">
        <w:t xml:space="preserve">PDF </w:t>
      </w:r>
      <w:r w:rsidR="008C7B96">
        <w:t xml:space="preserve">Output </w:t>
      </w:r>
      <w:r w:rsidR="003C4293">
        <w:t>and Sample Time Series Output Files</w:t>
      </w:r>
    </w:p>
    <w:p w:rsidR="00C376B5" w:rsidRDefault="00B7007A" w:rsidP="00B7007A">
      <w:r w:rsidRPr="009B69D4">
        <w:t>Appendix B</w:t>
      </w:r>
      <w:r w:rsidRPr="009B69D4">
        <w:tab/>
      </w:r>
      <w:r w:rsidRPr="009B69D4">
        <w:tab/>
        <w:t>Glossary</w:t>
      </w:r>
    </w:p>
    <w:p w:rsidR="00B7007A" w:rsidRPr="009B69D4" w:rsidRDefault="00B7007A" w:rsidP="00B7007A">
      <w:r w:rsidRPr="009B69D4">
        <w:t xml:space="preserve">Appendix </w:t>
      </w:r>
      <w:r>
        <w:t>C</w:t>
      </w:r>
      <w:r w:rsidRPr="009B69D4">
        <w:tab/>
      </w:r>
      <w:r w:rsidRPr="009B69D4">
        <w:tab/>
      </w:r>
      <w:r w:rsidR="007A4FB9">
        <w:t xml:space="preserve">List of </w:t>
      </w:r>
      <w:r w:rsidRPr="009B69D4">
        <w:t>Abbreviations</w:t>
      </w:r>
    </w:p>
    <w:p w:rsidR="008C3CC1" w:rsidRDefault="008C3CC1" w:rsidP="008C3CC1"/>
    <w:p w:rsidR="008C3CC1" w:rsidRDefault="008C3CC1" w:rsidP="008C3CC1">
      <w:pPr>
        <w:sectPr w:rsidR="008C3CC1" w:rsidSect="007563CD">
          <w:headerReference w:type="even" r:id="rId11"/>
          <w:headerReference w:type="default" r:id="rId12"/>
          <w:footerReference w:type="default" r:id="rId13"/>
          <w:headerReference w:type="first" r:id="rId14"/>
          <w:pgSz w:w="12240" w:h="15840" w:code="1"/>
          <w:pgMar w:top="1440" w:right="1440" w:bottom="432" w:left="1440" w:header="720" w:footer="720" w:gutter="0"/>
          <w:pgNumType w:fmt="lowerRoman" w:start="1"/>
          <w:cols w:space="720"/>
          <w:docGrid w:linePitch="299"/>
        </w:sectPr>
      </w:pPr>
    </w:p>
    <w:p w:rsidR="00467309" w:rsidRDefault="004B7221" w:rsidP="00467C38">
      <w:pPr>
        <w:pStyle w:val="Heading1"/>
        <w:numPr>
          <w:ilvl w:val="0"/>
          <w:numId w:val="7"/>
        </w:numPr>
      </w:pPr>
      <w:bookmarkStart w:id="1" w:name="_Toc2044659"/>
      <w:bookmarkStart w:id="2" w:name="_Toc1632464"/>
      <w:bookmarkEnd w:id="1"/>
      <w:r>
        <w:t>I</w:t>
      </w:r>
      <w:r w:rsidR="00FF7E73">
        <w:t>NTRODUCTION</w:t>
      </w:r>
      <w:bookmarkEnd w:id="2"/>
    </w:p>
    <w:p w:rsidR="004B7221" w:rsidRDefault="004B7221" w:rsidP="00A5540B">
      <w:r>
        <w:t>Welcome to the Irrigation Demand Estimation Tool (</w:t>
      </w:r>
      <w:r w:rsidR="00537866">
        <w:t>IDE Tool</w:t>
      </w:r>
      <w:r>
        <w:t xml:space="preserve">) for </w:t>
      </w:r>
      <w:proofErr w:type="gramStart"/>
      <w:r>
        <w:t>The</w:t>
      </w:r>
      <w:proofErr w:type="gramEnd"/>
      <w:r>
        <w:t xml:space="preserve"> City of Calgary.</w:t>
      </w:r>
    </w:p>
    <w:p w:rsidR="00D7143F" w:rsidRDefault="00D7143F" w:rsidP="00467C38"/>
    <w:p w:rsidR="004B2EFD" w:rsidRDefault="004B2EFD" w:rsidP="00B35752">
      <w:pPr>
        <w:spacing w:after="60"/>
      </w:pPr>
      <w:r>
        <w:t xml:space="preserve">The purpose of the </w:t>
      </w:r>
      <w:r w:rsidR="00537866">
        <w:t>IDE Tool</w:t>
      </w:r>
      <w:r>
        <w:t xml:space="preserve"> is to enable users to:</w:t>
      </w:r>
    </w:p>
    <w:p w:rsidR="00F67A47" w:rsidRDefault="00142EE5" w:rsidP="00467C38">
      <w:pPr>
        <w:pStyle w:val="ListParagraph"/>
        <w:numPr>
          <w:ilvl w:val="0"/>
          <w:numId w:val="4"/>
        </w:numPr>
        <w:spacing w:after="60"/>
        <w:contextualSpacing w:val="0"/>
      </w:pPr>
      <w:r>
        <w:t xml:space="preserve">Simulate the irrigation </w:t>
      </w:r>
      <w:r w:rsidR="00FF569E">
        <w:t xml:space="preserve">water </w:t>
      </w:r>
      <w:r>
        <w:t xml:space="preserve">demand of specific plant species </w:t>
      </w:r>
      <w:r w:rsidR="00253FE1">
        <w:t>with</w:t>
      </w:r>
      <w:r>
        <w:t xml:space="preserve">in </w:t>
      </w:r>
      <w:r w:rsidR="00253FE1">
        <w:t>soil mass</w:t>
      </w:r>
      <w:r w:rsidR="00F51B62">
        <w:t>es</w:t>
      </w:r>
      <w:r w:rsidR="00253FE1">
        <w:t xml:space="preserve"> consisting of a single </w:t>
      </w:r>
      <w:r>
        <w:t>homogenous soil texture classification;</w:t>
      </w:r>
      <w:r w:rsidR="00F67A47">
        <w:t xml:space="preserve"> </w:t>
      </w:r>
    </w:p>
    <w:p w:rsidR="00F67A47" w:rsidRDefault="00A86A28" w:rsidP="00467C38">
      <w:pPr>
        <w:pStyle w:val="ListParagraph"/>
        <w:numPr>
          <w:ilvl w:val="0"/>
          <w:numId w:val="4"/>
        </w:numPr>
        <w:spacing w:after="60"/>
      </w:pPr>
      <w:r>
        <w:t>Output</w:t>
      </w:r>
      <w:r w:rsidR="006025B1">
        <w:t xml:space="preserve"> the</w:t>
      </w:r>
      <w:r>
        <w:t>se</w:t>
      </w:r>
      <w:r w:rsidR="006025B1">
        <w:t xml:space="preserve"> results </w:t>
      </w:r>
      <w:r w:rsidR="0084374A">
        <w:t xml:space="preserve">for use </w:t>
      </w:r>
      <w:r w:rsidR="006025B1">
        <w:t>in continuous</w:t>
      </w:r>
      <w:r w:rsidR="00F67A47">
        <w:t xml:space="preserve"> (1960 – 2</w:t>
      </w:r>
      <w:r w:rsidR="00D061D1">
        <w:t>0</w:t>
      </w:r>
      <w:r w:rsidR="006E1810">
        <w:t>14</w:t>
      </w:r>
      <w:r w:rsidR="00D061D1">
        <w:t>) stormwater management mode</w:t>
      </w:r>
      <w:r w:rsidR="00056093">
        <w:t>l</w:t>
      </w:r>
      <w:r w:rsidR="00F67A47">
        <w:t>ling (SWMM)</w:t>
      </w:r>
      <w:r w:rsidR="006025B1">
        <w:t xml:space="preserve"> by producing</w:t>
      </w:r>
      <w:r w:rsidR="00F67A47">
        <w:t>:</w:t>
      </w:r>
    </w:p>
    <w:p w:rsidR="00142EE5" w:rsidRDefault="006025B1" w:rsidP="00467C38">
      <w:pPr>
        <w:pStyle w:val="ListParagraph"/>
        <w:numPr>
          <w:ilvl w:val="1"/>
          <w:numId w:val="4"/>
        </w:numPr>
        <w:spacing w:after="60"/>
      </w:pPr>
      <w:r>
        <w:t>A</w:t>
      </w:r>
      <w:r w:rsidR="00FF569E">
        <w:t>n hourly</w:t>
      </w:r>
      <w:r w:rsidR="00142EE5">
        <w:t xml:space="preserve"> time series</w:t>
      </w:r>
      <w:r w:rsidR="00FF569E">
        <w:t xml:space="preserve"> to represent stormwater withdrawal from a single source </w:t>
      </w:r>
      <w:r w:rsidR="00786FC4">
        <w:t xml:space="preserve">(i.e., stormwater pond or cistern) </w:t>
      </w:r>
      <w:r w:rsidR="00FF569E">
        <w:t>for the purposes of reuse</w:t>
      </w:r>
      <w:r w:rsidR="00F67A47">
        <w:t xml:space="preserve"> (i.e., irrigation)</w:t>
      </w:r>
      <w:r w:rsidR="00FF569E">
        <w:t>; and</w:t>
      </w:r>
    </w:p>
    <w:p w:rsidR="00FF569E" w:rsidRDefault="006025B1" w:rsidP="00467C38">
      <w:pPr>
        <w:pStyle w:val="ListParagraph"/>
        <w:numPr>
          <w:ilvl w:val="1"/>
          <w:numId w:val="4"/>
        </w:numPr>
        <w:spacing w:after="60"/>
        <w:contextualSpacing w:val="0"/>
      </w:pPr>
      <w:r>
        <w:t>A</w:t>
      </w:r>
      <w:r w:rsidR="00FF569E">
        <w:t xml:space="preserve"> combined hourly </w:t>
      </w:r>
      <w:r w:rsidR="004A08B8">
        <w:t xml:space="preserve">applied </w:t>
      </w:r>
      <w:r w:rsidR="00FF569E">
        <w:t xml:space="preserve">irrigation and City of </w:t>
      </w:r>
      <w:r w:rsidR="00F67A47">
        <w:t>Calgary precipitation file</w:t>
      </w:r>
      <w:r w:rsidR="001D3FF3">
        <w:t xml:space="preserve"> in the</w:t>
      </w:r>
      <w:r w:rsidR="00F67A47">
        <w:t xml:space="preserve"> </w:t>
      </w:r>
      <w:hyperlink r:id="rId15" w:anchor="recordFormats" w:history="1">
        <w:r w:rsidR="001D3FF3" w:rsidRPr="0026780C">
          <w:rPr>
            <w:rStyle w:val="Hyperlink"/>
          </w:rPr>
          <w:t>“</w:t>
        </w:r>
        <w:r w:rsidR="004A08B8" w:rsidRPr="0026780C">
          <w:rPr>
            <w:rStyle w:val="Hyperlink"/>
          </w:rPr>
          <w:t xml:space="preserve">Digital Archive of Canadian Climatological Data (Surface) Identified </w:t>
        </w:r>
        <w:proofErr w:type="gramStart"/>
        <w:r w:rsidR="004A08B8" w:rsidRPr="0026780C">
          <w:rPr>
            <w:rStyle w:val="Hyperlink"/>
          </w:rPr>
          <w:t>By</w:t>
        </w:r>
        <w:proofErr w:type="gramEnd"/>
        <w:r w:rsidR="004A08B8" w:rsidRPr="0026780C">
          <w:rPr>
            <w:rStyle w:val="Hyperlink"/>
          </w:rPr>
          <w:t xml:space="preserve"> Element</w:t>
        </w:r>
        <w:r w:rsidR="001D3FF3" w:rsidRPr="0026780C">
          <w:rPr>
            <w:rStyle w:val="Hyperlink"/>
          </w:rPr>
          <w:t>”</w:t>
        </w:r>
      </w:hyperlink>
      <w:r w:rsidR="004A08B8">
        <w:t xml:space="preserve"> </w:t>
      </w:r>
      <w:r w:rsidRPr="006025B1">
        <w:t>hourly format</w:t>
      </w:r>
      <w:r w:rsidR="00F67A47" w:rsidRPr="006025B1">
        <w:t>.</w:t>
      </w:r>
    </w:p>
    <w:p w:rsidR="00255346" w:rsidRDefault="00255346" w:rsidP="00255346">
      <w:pPr>
        <w:pStyle w:val="ListParagraph"/>
        <w:numPr>
          <w:ilvl w:val="0"/>
          <w:numId w:val="4"/>
        </w:numPr>
        <w:spacing w:after="60"/>
      </w:pPr>
      <w:r>
        <w:t xml:space="preserve">Produce tables for Crop Water Requirements and Weekly Watering Schedule for input into </w:t>
      </w:r>
      <w:r w:rsidR="002B138E">
        <w:t>T</w:t>
      </w:r>
      <w:r>
        <w:t>he City of Calgary’s Water Balance Spreadsheet (WBSCC); and</w:t>
      </w:r>
    </w:p>
    <w:p w:rsidR="001D77C9" w:rsidRDefault="002B593B" w:rsidP="001D77C9">
      <w:pPr>
        <w:pStyle w:val="ListParagraph"/>
        <w:numPr>
          <w:ilvl w:val="0"/>
          <w:numId w:val="4"/>
        </w:numPr>
        <w:spacing w:after="120"/>
        <w:contextualSpacing w:val="0"/>
      </w:pPr>
      <w:r>
        <w:t>P</w:t>
      </w:r>
      <w:r w:rsidR="001D77C9">
        <w:t>roduce standardized documentation of the irrigation demand simulation process in order to facilitate review by The City of Calgary.</w:t>
      </w:r>
    </w:p>
    <w:p w:rsidR="004B7221" w:rsidRPr="004B7221" w:rsidRDefault="004B7221" w:rsidP="00467C38">
      <w:pPr>
        <w:pStyle w:val="Heading2"/>
      </w:pPr>
      <w:bookmarkStart w:id="3" w:name="_Toc1632465"/>
      <w:r>
        <w:t>Using This Manual</w:t>
      </w:r>
      <w:bookmarkEnd w:id="3"/>
    </w:p>
    <w:p w:rsidR="004B7221" w:rsidRDefault="004B7221" w:rsidP="00467C38">
      <w:pPr>
        <w:pStyle w:val="Heading3"/>
        <w:rPr>
          <w:lang w:eastAsia="en-CA"/>
        </w:rPr>
      </w:pPr>
      <w:bookmarkStart w:id="4" w:name="_Toc1632466"/>
      <w:r>
        <w:rPr>
          <w:lang w:eastAsia="en-CA"/>
        </w:rPr>
        <w:t xml:space="preserve">User </w:t>
      </w:r>
      <w:r w:rsidRPr="004B7221">
        <w:t>Background</w:t>
      </w:r>
      <w:bookmarkEnd w:id="4"/>
    </w:p>
    <w:p w:rsidR="004B7221" w:rsidRDefault="004B7221" w:rsidP="00467C38">
      <w:pPr>
        <w:rPr>
          <w:lang w:eastAsia="en-CA"/>
        </w:rPr>
      </w:pPr>
      <w:r>
        <w:rPr>
          <w:lang w:eastAsia="en-CA"/>
        </w:rPr>
        <w:t>This manual is intended for users with a working knowledge of plant water demands, soil moisture content, irrigation systems, and stormwater</w:t>
      </w:r>
      <w:r w:rsidR="00D061D1">
        <w:rPr>
          <w:lang w:eastAsia="en-CA"/>
        </w:rPr>
        <w:t xml:space="preserve"> management principles and mode</w:t>
      </w:r>
      <w:r w:rsidR="00056093">
        <w:rPr>
          <w:lang w:eastAsia="en-CA"/>
        </w:rPr>
        <w:t>l</w:t>
      </w:r>
      <w:r>
        <w:rPr>
          <w:lang w:eastAsia="en-CA"/>
        </w:rPr>
        <w:t xml:space="preserve">ling. It is also recommended that users of this manual and the </w:t>
      </w:r>
      <w:r w:rsidR="00537866">
        <w:rPr>
          <w:lang w:eastAsia="en-CA"/>
        </w:rPr>
        <w:t>IDE Tool</w:t>
      </w:r>
      <w:r>
        <w:rPr>
          <w:lang w:eastAsia="en-CA"/>
        </w:rPr>
        <w:t xml:space="preserve"> be </w:t>
      </w:r>
      <w:r w:rsidR="00732714">
        <w:rPr>
          <w:lang w:eastAsia="en-CA"/>
        </w:rPr>
        <w:t>proficient</w:t>
      </w:r>
      <w:r>
        <w:rPr>
          <w:lang w:eastAsia="en-CA"/>
        </w:rPr>
        <w:t xml:space="preserve"> with Microsoft</w:t>
      </w:r>
      <w:r w:rsidR="007C0B84">
        <w:rPr>
          <w:lang w:eastAsia="en-CA"/>
        </w:rPr>
        <w:t>® Excel</w:t>
      </w:r>
      <w:r>
        <w:rPr>
          <w:lang w:eastAsia="en-CA"/>
        </w:rPr>
        <w:t xml:space="preserve">. </w:t>
      </w:r>
    </w:p>
    <w:p w:rsidR="004B7221" w:rsidRDefault="004B7221" w:rsidP="004B7221">
      <w:pPr>
        <w:pStyle w:val="Heading3"/>
        <w:rPr>
          <w:lang w:eastAsia="en-CA"/>
        </w:rPr>
      </w:pPr>
      <w:bookmarkStart w:id="5" w:name="_Toc1632467"/>
      <w:r w:rsidRPr="004B7221">
        <w:t>Organization</w:t>
      </w:r>
      <w:r>
        <w:rPr>
          <w:lang w:eastAsia="en-CA"/>
        </w:rPr>
        <w:t xml:space="preserve"> of</w:t>
      </w:r>
      <w:r w:rsidRPr="004B7221">
        <w:t xml:space="preserve"> </w:t>
      </w:r>
      <w:r>
        <w:rPr>
          <w:lang w:eastAsia="en-CA"/>
        </w:rPr>
        <w:t xml:space="preserve">the </w:t>
      </w:r>
      <w:r w:rsidR="00537866">
        <w:rPr>
          <w:lang w:eastAsia="en-CA"/>
        </w:rPr>
        <w:t>IDE Tool</w:t>
      </w:r>
      <w:r>
        <w:rPr>
          <w:lang w:eastAsia="en-CA"/>
        </w:rPr>
        <w:t xml:space="preserve"> Manual</w:t>
      </w:r>
      <w:bookmarkEnd w:id="5"/>
    </w:p>
    <w:p w:rsidR="004B7221" w:rsidRDefault="004B7221" w:rsidP="000D571F">
      <w:pPr>
        <w:spacing w:after="60"/>
        <w:rPr>
          <w:lang w:eastAsia="en-CA"/>
        </w:rPr>
      </w:pPr>
      <w:r>
        <w:rPr>
          <w:lang w:eastAsia="en-CA"/>
        </w:rPr>
        <w:t xml:space="preserve">The </w:t>
      </w:r>
      <w:r w:rsidR="00537866">
        <w:rPr>
          <w:lang w:eastAsia="en-CA"/>
        </w:rPr>
        <w:t>IDE Tool</w:t>
      </w:r>
      <w:r>
        <w:rPr>
          <w:lang w:eastAsia="en-CA"/>
        </w:rPr>
        <w:t xml:space="preserve"> Manual is sub-divided into the following sections:</w:t>
      </w:r>
    </w:p>
    <w:p w:rsidR="004B7221" w:rsidRPr="00B943B3" w:rsidRDefault="004B7221" w:rsidP="00467C38">
      <w:pPr>
        <w:overflowPunct/>
        <w:autoSpaceDE/>
        <w:autoSpaceDN/>
        <w:adjustRightInd/>
        <w:spacing w:after="60" w:line="240" w:lineRule="auto"/>
        <w:ind w:left="360"/>
        <w:jc w:val="left"/>
        <w:textAlignment w:val="auto"/>
        <w:rPr>
          <w:lang w:eastAsia="en-CA"/>
        </w:rPr>
      </w:pPr>
      <w:r w:rsidRPr="00B943B3">
        <w:rPr>
          <w:lang w:eastAsia="en-CA"/>
        </w:rPr>
        <w:t xml:space="preserve">Section </w:t>
      </w:r>
      <w:r w:rsidR="001C196F" w:rsidRPr="00B943B3">
        <w:rPr>
          <w:lang w:eastAsia="en-CA"/>
        </w:rPr>
        <w:t>1</w:t>
      </w:r>
      <w:r w:rsidR="00467C38">
        <w:rPr>
          <w:lang w:eastAsia="en-CA"/>
        </w:rPr>
        <w:tab/>
      </w:r>
      <w:r w:rsidR="00467C38">
        <w:rPr>
          <w:lang w:eastAsia="en-CA"/>
        </w:rPr>
        <w:tab/>
      </w:r>
      <w:r w:rsidR="00B943B3" w:rsidRPr="00B943B3">
        <w:rPr>
          <w:lang w:eastAsia="en-CA"/>
        </w:rPr>
        <w:t>Introduction, Capabilities and L</w:t>
      </w:r>
      <w:r w:rsidR="00711E42" w:rsidRPr="00B943B3">
        <w:rPr>
          <w:lang w:eastAsia="en-CA"/>
        </w:rPr>
        <w:t xml:space="preserve">imitations of the </w:t>
      </w:r>
      <w:r w:rsidR="00537866" w:rsidRPr="00B943B3">
        <w:rPr>
          <w:lang w:eastAsia="en-CA"/>
        </w:rPr>
        <w:t>IDE Tool</w:t>
      </w:r>
      <w:r w:rsidR="00711E42" w:rsidRPr="00B943B3">
        <w:rPr>
          <w:lang w:eastAsia="en-CA"/>
        </w:rPr>
        <w:t xml:space="preserve"> </w:t>
      </w:r>
    </w:p>
    <w:p w:rsidR="004B7221" w:rsidRPr="00B943B3" w:rsidRDefault="004B7221" w:rsidP="00467C38">
      <w:pPr>
        <w:overflowPunct/>
        <w:autoSpaceDE/>
        <w:autoSpaceDN/>
        <w:adjustRightInd/>
        <w:spacing w:after="60" w:line="240" w:lineRule="auto"/>
        <w:ind w:left="360"/>
        <w:jc w:val="left"/>
        <w:textAlignment w:val="auto"/>
        <w:rPr>
          <w:lang w:eastAsia="en-CA"/>
        </w:rPr>
      </w:pPr>
      <w:r w:rsidRPr="00B943B3">
        <w:rPr>
          <w:lang w:eastAsia="en-CA"/>
        </w:rPr>
        <w:t xml:space="preserve">Section </w:t>
      </w:r>
      <w:r w:rsidR="00467C38">
        <w:rPr>
          <w:lang w:eastAsia="en-CA"/>
        </w:rPr>
        <w:t>2</w:t>
      </w:r>
      <w:r w:rsidR="00B943B3" w:rsidRPr="00B943B3">
        <w:rPr>
          <w:lang w:eastAsia="en-CA"/>
        </w:rPr>
        <w:t xml:space="preserve"> </w:t>
      </w:r>
      <w:r w:rsidR="00467C38">
        <w:rPr>
          <w:lang w:eastAsia="en-CA"/>
        </w:rPr>
        <w:tab/>
      </w:r>
      <w:r w:rsidR="00467C38">
        <w:rPr>
          <w:lang w:eastAsia="en-CA"/>
        </w:rPr>
        <w:tab/>
      </w:r>
      <w:r w:rsidR="00B943B3" w:rsidRPr="00B943B3">
        <w:rPr>
          <w:lang w:eastAsia="en-CA"/>
        </w:rPr>
        <w:t>Technical O</w:t>
      </w:r>
      <w:r w:rsidR="00711E42" w:rsidRPr="00B943B3">
        <w:rPr>
          <w:lang w:eastAsia="en-CA"/>
        </w:rPr>
        <w:t xml:space="preserve">verview </w:t>
      </w:r>
    </w:p>
    <w:p w:rsidR="004B7221" w:rsidRPr="00B943B3" w:rsidRDefault="004B7221" w:rsidP="00467C38">
      <w:pPr>
        <w:overflowPunct/>
        <w:autoSpaceDE/>
        <w:autoSpaceDN/>
        <w:adjustRightInd/>
        <w:spacing w:after="60" w:line="240" w:lineRule="auto"/>
        <w:ind w:left="360"/>
        <w:jc w:val="left"/>
        <w:textAlignment w:val="auto"/>
        <w:rPr>
          <w:lang w:eastAsia="en-CA"/>
        </w:rPr>
      </w:pPr>
      <w:r w:rsidRPr="00B943B3">
        <w:rPr>
          <w:lang w:eastAsia="en-CA"/>
        </w:rPr>
        <w:t xml:space="preserve">Section </w:t>
      </w:r>
      <w:r w:rsidR="001C196F" w:rsidRPr="00B943B3">
        <w:rPr>
          <w:lang w:eastAsia="en-CA"/>
        </w:rPr>
        <w:t>3</w:t>
      </w:r>
      <w:r w:rsidRPr="00B943B3">
        <w:rPr>
          <w:lang w:eastAsia="en-CA"/>
        </w:rPr>
        <w:t xml:space="preserve"> </w:t>
      </w:r>
      <w:r w:rsidR="00467C38">
        <w:rPr>
          <w:lang w:eastAsia="en-CA"/>
        </w:rPr>
        <w:tab/>
      </w:r>
      <w:r w:rsidR="00467C38">
        <w:rPr>
          <w:lang w:eastAsia="en-CA"/>
        </w:rPr>
        <w:tab/>
      </w:r>
      <w:r w:rsidR="00B943B3" w:rsidRPr="00B943B3">
        <w:rPr>
          <w:lang w:eastAsia="en-CA"/>
        </w:rPr>
        <w:t>Preparing to Launch</w:t>
      </w:r>
      <w:r w:rsidRPr="00B943B3">
        <w:rPr>
          <w:lang w:eastAsia="en-CA"/>
        </w:rPr>
        <w:t xml:space="preserve"> the </w:t>
      </w:r>
      <w:r w:rsidR="00537866" w:rsidRPr="00B943B3">
        <w:rPr>
          <w:lang w:eastAsia="en-CA"/>
        </w:rPr>
        <w:t>IDE Tool</w:t>
      </w:r>
    </w:p>
    <w:p w:rsidR="004B7221" w:rsidRPr="00B943B3" w:rsidRDefault="004B7221" w:rsidP="00467C38">
      <w:pPr>
        <w:overflowPunct/>
        <w:autoSpaceDE/>
        <w:autoSpaceDN/>
        <w:adjustRightInd/>
        <w:spacing w:after="60" w:line="240" w:lineRule="auto"/>
        <w:ind w:left="360"/>
        <w:jc w:val="left"/>
        <w:textAlignment w:val="auto"/>
        <w:rPr>
          <w:lang w:eastAsia="en-CA"/>
        </w:rPr>
      </w:pPr>
      <w:r w:rsidRPr="00B943B3">
        <w:rPr>
          <w:lang w:eastAsia="en-CA"/>
        </w:rPr>
        <w:t xml:space="preserve">Section </w:t>
      </w:r>
      <w:r w:rsidR="00467C38">
        <w:rPr>
          <w:lang w:eastAsia="en-CA"/>
        </w:rPr>
        <w:t>4</w:t>
      </w:r>
      <w:r w:rsidR="00711E42" w:rsidRPr="00B943B3">
        <w:rPr>
          <w:lang w:eastAsia="en-CA"/>
        </w:rPr>
        <w:t xml:space="preserve"> </w:t>
      </w:r>
      <w:r w:rsidR="00467C38">
        <w:rPr>
          <w:lang w:eastAsia="en-CA"/>
        </w:rPr>
        <w:tab/>
      </w:r>
      <w:r w:rsidR="00467C38">
        <w:rPr>
          <w:lang w:eastAsia="en-CA"/>
        </w:rPr>
        <w:tab/>
      </w:r>
      <w:r w:rsidR="00B943B3" w:rsidRPr="00B943B3">
        <w:rPr>
          <w:lang w:eastAsia="en-CA"/>
        </w:rPr>
        <w:t>Launching</w:t>
      </w:r>
      <w:r w:rsidR="00711E42" w:rsidRPr="00B943B3">
        <w:rPr>
          <w:lang w:eastAsia="en-CA"/>
        </w:rPr>
        <w:t xml:space="preserve"> the </w:t>
      </w:r>
      <w:r w:rsidR="00537866" w:rsidRPr="00B943B3">
        <w:rPr>
          <w:lang w:eastAsia="en-CA"/>
        </w:rPr>
        <w:t>IDE Tool</w:t>
      </w:r>
    </w:p>
    <w:p w:rsidR="004B7221" w:rsidRPr="00B943B3" w:rsidRDefault="004B7221" w:rsidP="00467C38">
      <w:pPr>
        <w:overflowPunct/>
        <w:autoSpaceDE/>
        <w:autoSpaceDN/>
        <w:adjustRightInd/>
        <w:spacing w:after="60" w:line="240" w:lineRule="auto"/>
        <w:ind w:left="360"/>
        <w:jc w:val="left"/>
        <w:textAlignment w:val="auto"/>
        <w:rPr>
          <w:lang w:eastAsia="en-CA"/>
        </w:rPr>
      </w:pPr>
      <w:r w:rsidRPr="00B943B3">
        <w:rPr>
          <w:lang w:eastAsia="en-CA"/>
        </w:rPr>
        <w:t xml:space="preserve">Section </w:t>
      </w:r>
      <w:r w:rsidR="001C196F" w:rsidRPr="00B943B3">
        <w:rPr>
          <w:lang w:eastAsia="en-CA"/>
        </w:rPr>
        <w:t>5</w:t>
      </w:r>
      <w:r w:rsidR="00711E42" w:rsidRPr="00B943B3">
        <w:rPr>
          <w:lang w:eastAsia="en-CA"/>
        </w:rPr>
        <w:t xml:space="preserve"> </w:t>
      </w:r>
      <w:r w:rsidR="00467C38">
        <w:rPr>
          <w:lang w:eastAsia="en-CA"/>
        </w:rPr>
        <w:tab/>
      </w:r>
      <w:r w:rsidR="00467C38">
        <w:rPr>
          <w:lang w:eastAsia="en-CA"/>
        </w:rPr>
        <w:tab/>
      </w:r>
      <w:r w:rsidR="00B943B3" w:rsidRPr="00B943B3">
        <w:rPr>
          <w:lang w:eastAsia="en-CA"/>
        </w:rPr>
        <w:t>Using the IDE Tool</w:t>
      </w:r>
    </w:p>
    <w:p w:rsidR="004B7221" w:rsidRDefault="00711E42" w:rsidP="00467C38">
      <w:pPr>
        <w:overflowPunct/>
        <w:autoSpaceDE/>
        <w:autoSpaceDN/>
        <w:adjustRightInd/>
        <w:spacing w:after="60" w:line="240" w:lineRule="auto"/>
        <w:ind w:left="360"/>
        <w:jc w:val="left"/>
        <w:textAlignment w:val="auto"/>
        <w:rPr>
          <w:lang w:eastAsia="en-CA"/>
        </w:rPr>
      </w:pPr>
      <w:r w:rsidRPr="00965DF3">
        <w:rPr>
          <w:lang w:eastAsia="en-CA"/>
        </w:rPr>
        <w:t>References</w:t>
      </w:r>
    </w:p>
    <w:p w:rsidR="00AE3D1D" w:rsidRPr="0052022A" w:rsidRDefault="00467C38" w:rsidP="00467C38">
      <w:pPr>
        <w:tabs>
          <w:tab w:val="left" w:pos="1260"/>
        </w:tabs>
        <w:ind w:left="360"/>
      </w:pPr>
      <w:r>
        <w:t>Appendix A</w:t>
      </w:r>
      <w:r>
        <w:tab/>
      </w:r>
      <w:r>
        <w:tab/>
      </w:r>
      <w:r w:rsidR="00AE3D1D" w:rsidRPr="0052022A">
        <w:t xml:space="preserve">IDE Tool </w:t>
      </w:r>
      <w:r w:rsidR="00AE3D1D">
        <w:t>Sample Output Package</w:t>
      </w:r>
    </w:p>
    <w:p w:rsidR="00AE3D1D" w:rsidRDefault="00AE3D1D" w:rsidP="00467C38">
      <w:pPr>
        <w:tabs>
          <w:tab w:val="left" w:pos="1260"/>
        </w:tabs>
        <w:ind w:left="360"/>
      </w:pPr>
      <w:r w:rsidRPr="009B69D4">
        <w:t>Appendix B</w:t>
      </w:r>
      <w:r w:rsidRPr="009B69D4">
        <w:tab/>
      </w:r>
      <w:r w:rsidRPr="009B69D4">
        <w:tab/>
        <w:t>Glossary</w:t>
      </w:r>
    </w:p>
    <w:p w:rsidR="00AE3D1D" w:rsidRPr="009B69D4" w:rsidRDefault="00AE3D1D" w:rsidP="00467C38">
      <w:pPr>
        <w:tabs>
          <w:tab w:val="left" w:pos="1260"/>
        </w:tabs>
        <w:ind w:left="360"/>
      </w:pPr>
      <w:r w:rsidRPr="009B69D4">
        <w:t xml:space="preserve">Appendix </w:t>
      </w:r>
      <w:r>
        <w:t>C</w:t>
      </w:r>
      <w:r w:rsidRPr="009B69D4">
        <w:tab/>
      </w:r>
      <w:r w:rsidRPr="009B69D4">
        <w:tab/>
      </w:r>
      <w:r>
        <w:t xml:space="preserve">List of </w:t>
      </w:r>
      <w:r w:rsidRPr="009B69D4">
        <w:t>Abbreviations</w:t>
      </w:r>
    </w:p>
    <w:p w:rsidR="00E92387" w:rsidRDefault="00E92387" w:rsidP="00E92387">
      <w:pPr>
        <w:pStyle w:val="Heading2"/>
      </w:pPr>
      <w:bookmarkStart w:id="6" w:name="_Toc1632468"/>
      <w:r>
        <w:t>Background</w:t>
      </w:r>
      <w:bookmarkEnd w:id="6"/>
    </w:p>
    <w:p w:rsidR="0048789D" w:rsidRPr="004A5703" w:rsidRDefault="00E92387" w:rsidP="00467C38">
      <w:r w:rsidRPr="004A5703">
        <w:t>The City of Calgary Water Resources Business Unit (</w:t>
      </w:r>
      <w:r w:rsidR="0035616C">
        <w:t>“</w:t>
      </w:r>
      <w:r w:rsidRPr="004A5703">
        <w:t>The City</w:t>
      </w:r>
      <w:r w:rsidR="0035616C">
        <w:t>”</w:t>
      </w:r>
      <w:r w:rsidRPr="004A5703">
        <w:t xml:space="preserve">) </w:t>
      </w:r>
      <w:r w:rsidR="007A66DB" w:rsidRPr="004A5703">
        <w:t>identified a need for a tool to estimate</w:t>
      </w:r>
      <w:r w:rsidRPr="004A5703">
        <w:t xml:space="preserve"> irrigation demand for the purposes of stormwater reuse.</w:t>
      </w:r>
      <w:r w:rsidR="00B35752">
        <w:t xml:space="preserve"> </w:t>
      </w:r>
      <w:r w:rsidRPr="004A5703">
        <w:t xml:space="preserve">The </w:t>
      </w:r>
      <w:r w:rsidR="00537866" w:rsidRPr="004A5703">
        <w:t>IDE Tool</w:t>
      </w:r>
      <w:r w:rsidRPr="004A5703">
        <w:t xml:space="preserve"> </w:t>
      </w:r>
      <w:r w:rsidR="00D462A9" w:rsidRPr="004A5703">
        <w:t xml:space="preserve">was developed to meet this need and </w:t>
      </w:r>
      <w:r w:rsidRPr="004A5703">
        <w:t xml:space="preserve">target consistency in stormwater management (SWM) modelling assumptions for stormwater reuse and irrigation computations. </w:t>
      </w:r>
      <w:r w:rsidR="00A312C8" w:rsidRPr="00A312C8">
        <w:t>The IDE Tool is consistent with the approaches typically utilized in irrigation analysis and design practice.</w:t>
      </w:r>
    </w:p>
    <w:p w:rsidR="0048789D" w:rsidRPr="004A5703" w:rsidRDefault="0048789D" w:rsidP="00467C38"/>
    <w:p w:rsidR="00A312C8" w:rsidRDefault="005267ED" w:rsidP="00A312C8">
      <w:r>
        <w:t>R</w:t>
      </w:r>
      <w:r w:rsidR="001342D3">
        <w:t>esults generated by the</w:t>
      </w:r>
      <w:r>
        <w:t xml:space="preserve"> IDE </w:t>
      </w:r>
      <w:r w:rsidR="001342D3">
        <w:t>T</w:t>
      </w:r>
      <w:r w:rsidR="00E92387" w:rsidRPr="004A5703">
        <w:t>ool can</w:t>
      </w:r>
      <w:r w:rsidR="00D061D1" w:rsidRPr="004A5703">
        <w:t xml:space="preserve"> be integrated with other mode</w:t>
      </w:r>
      <w:r w:rsidR="00056093" w:rsidRPr="004A5703">
        <w:t>l</w:t>
      </w:r>
      <w:r w:rsidR="00D061D1" w:rsidRPr="004A5703">
        <w:t>l</w:t>
      </w:r>
      <w:r w:rsidR="00E92387" w:rsidRPr="004A5703">
        <w:t>ing platforms (e.g.</w:t>
      </w:r>
      <w:r w:rsidR="000D571F">
        <w:t>,</w:t>
      </w:r>
      <w:r w:rsidR="00E92387" w:rsidRPr="004A5703">
        <w:t xml:space="preserve"> XP-SWMM, EPA SWMM, PC-SWMM, etc.) to demonstrate</w:t>
      </w:r>
      <w:r w:rsidR="00E34F77" w:rsidRPr="004A5703">
        <w:t xml:space="preserve"> that a proposed development or</w:t>
      </w:r>
      <w:r w:rsidR="00E92387" w:rsidRPr="004A5703">
        <w:t xml:space="preserve"> redevelopment can meet City runoff volume targets.</w:t>
      </w:r>
      <w:r w:rsidR="00A5540B">
        <w:t xml:space="preserve"> </w:t>
      </w:r>
      <w:r w:rsidR="00A312C8">
        <w:t xml:space="preserve">Summary results from the IDE Tool may also be used as input </w:t>
      </w:r>
      <w:r w:rsidR="00087529">
        <w:t xml:space="preserve">to </w:t>
      </w:r>
      <w:r w:rsidR="00A312C8">
        <w:t xml:space="preserve">the Water Balance Spreadsheet for </w:t>
      </w:r>
      <w:r w:rsidR="001A566B">
        <w:t>T</w:t>
      </w:r>
      <w:r w:rsidR="00A312C8">
        <w:t>he City of Calgary (WBSCC).</w:t>
      </w:r>
    </w:p>
    <w:p w:rsidR="00A312C8" w:rsidRDefault="00A312C8" w:rsidP="00467C38"/>
    <w:p w:rsidR="00E92387" w:rsidRDefault="00E92387" w:rsidP="00467C38">
      <w:r w:rsidRPr="004A5703">
        <w:t xml:space="preserve">Additionally, </w:t>
      </w:r>
      <w:r w:rsidR="00E34F77" w:rsidRPr="004A5703">
        <w:t>the use of a consistent</w:t>
      </w:r>
      <w:r w:rsidRPr="004A5703">
        <w:t xml:space="preserve"> tool </w:t>
      </w:r>
      <w:r w:rsidR="00E34F77" w:rsidRPr="004A5703">
        <w:t xml:space="preserve">will </w:t>
      </w:r>
      <w:r w:rsidRPr="004A5703">
        <w:t xml:space="preserve">enable The City Water Resources Development Approvals team to streamline </w:t>
      </w:r>
      <w:r w:rsidR="00E34F77" w:rsidRPr="004A5703">
        <w:t xml:space="preserve">the </w:t>
      </w:r>
      <w:r w:rsidRPr="004A5703">
        <w:t xml:space="preserve">review </w:t>
      </w:r>
      <w:r w:rsidR="00E34F77" w:rsidRPr="004A5703">
        <w:t xml:space="preserve">of </w:t>
      </w:r>
      <w:r w:rsidR="00255346">
        <w:t>c</w:t>
      </w:r>
      <w:r w:rsidRPr="004A5703">
        <w:t xml:space="preserve">onsultant </w:t>
      </w:r>
      <w:r w:rsidR="00E34F77" w:rsidRPr="004A5703">
        <w:t>submissions</w:t>
      </w:r>
      <w:r w:rsidRPr="004A5703">
        <w:t>.</w:t>
      </w:r>
    </w:p>
    <w:p w:rsidR="00E92387" w:rsidRDefault="00E92387" w:rsidP="00467C38"/>
    <w:p w:rsidR="00E12C95" w:rsidRDefault="00E92387" w:rsidP="00467C38">
      <w:r w:rsidRPr="00AB2ABB">
        <w:t>Th</w:t>
      </w:r>
      <w:r w:rsidR="0035616C">
        <w:t>e</w:t>
      </w:r>
      <w:r w:rsidRPr="00AB2ABB">
        <w:t xml:space="preserve"> </w:t>
      </w:r>
      <w:r w:rsidR="0000010F">
        <w:t xml:space="preserve">IDE </w:t>
      </w:r>
      <w:r w:rsidR="0031236D">
        <w:t>T</w:t>
      </w:r>
      <w:r w:rsidRPr="00AB2ABB">
        <w:t xml:space="preserve">ool </w:t>
      </w:r>
      <w:r>
        <w:t>provides</w:t>
      </w:r>
      <w:r w:rsidRPr="00AB2ABB">
        <w:t xml:space="preserve"> justifiable estimates of water volumes required as part of a stormwater reuse system intended for irrigation.</w:t>
      </w:r>
      <w:r>
        <w:t xml:space="preserve"> The</w:t>
      </w:r>
      <w:r w:rsidRPr="00AB2ABB">
        <w:t xml:space="preserve"> </w:t>
      </w:r>
      <w:r w:rsidR="00203F67">
        <w:t xml:space="preserve">analysis within the </w:t>
      </w:r>
      <w:r w:rsidR="00AF2D7E">
        <w:t xml:space="preserve">IDE </w:t>
      </w:r>
      <w:r w:rsidR="00537866">
        <w:t>Tool</w:t>
      </w:r>
      <w:r>
        <w:t xml:space="preserve"> considers many factors</w:t>
      </w:r>
      <w:r w:rsidRPr="00AB2ABB">
        <w:t xml:space="preserve"> including: </w:t>
      </w:r>
    </w:p>
    <w:p w:rsidR="00E12C95" w:rsidRDefault="006C6883" w:rsidP="00183E9F">
      <w:pPr>
        <w:pStyle w:val="ListParagraph"/>
        <w:numPr>
          <w:ilvl w:val="0"/>
          <w:numId w:val="26"/>
        </w:numPr>
        <w:spacing w:after="60"/>
      </w:pPr>
      <w:r>
        <w:t>top</w:t>
      </w:r>
      <w:r w:rsidR="00E92387" w:rsidRPr="00AB2ABB">
        <w:t>soil characteristics (</w:t>
      </w:r>
      <w:r w:rsidR="00F31CA4">
        <w:t xml:space="preserve">e.g., </w:t>
      </w:r>
      <w:r w:rsidR="00A312C8">
        <w:t>type</w:t>
      </w:r>
      <w:r w:rsidR="00E92387" w:rsidRPr="00AB2ABB">
        <w:t>, depth</w:t>
      </w:r>
      <w:r w:rsidR="00A312C8">
        <w:t xml:space="preserve"> and</w:t>
      </w:r>
      <w:r w:rsidR="00E92387" w:rsidRPr="00AB2ABB">
        <w:t xml:space="preserve"> compaction); </w:t>
      </w:r>
    </w:p>
    <w:p w:rsidR="00E12C95" w:rsidRDefault="00E92387" w:rsidP="00671BED">
      <w:pPr>
        <w:pStyle w:val="ListParagraph"/>
        <w:numPr>
          <w:ilvl w:val="0"/>
          <w:numId w:val="19"/>
        </w:numPr>
      </w:pPr>
      <w:r w:rsidRPr="00AB2ABB">
        <w:t xml:space="preserve">subsoil characteristics; </w:t>
      </w:r>
    </w:p>
    <w:p w:rsidR="00E12C95" w:rsidRDefault="00E92387" w:rsidP="00671BED">
      <w:pPr>
        <w:pStyle w:val="ListParagraph"/>
        <w:numPr>
          <w:ilvl w:val="0"/>
          <w:numId w:val="19"/>
        </w:numPr>
      </w:pPr>
      <w:r w:rsidRPr="00AB2ABB">
        <w:t xml:space="preserve">plant cover species; </w:t>
      </w:r>
    </w:p>
    <w:p w:rsidR="00E12C95" w:rsidRDefault="00E92387" w:rsidP="00671BED">
      <w:pPr>
        <w:pStyle w:val="ListParagraph"/>
        <w:numPr>
          <w:ilvl w:val="0"/>
          <w:numId w:val="19"/>
        </w:numPr>
      </w:pPr>
      <w:r w:rsidRPr="00AB2ABB">
        <w:t xml:space="preserve">water holding capacities; </w:t>
      </w:r>
    </w:p>
    <w:p w:rsidR="00E12C95" w:rsidRDefault="00C90563" w:rsidP="00671BED">
      <w:pPr>
        <w:pStyle w:val="ListParagraph"/>
        <w:numPr>
          <w:ilvl w:val="0"/>
          <w:numId w:val="19"/>
        </w:numPr>
      </w:pPr>
      <w:r>
        <w:t>Landscape</w:t>
      </w:r>
      <w:r w:rsidR="00E92387" w:rsidRPr="00AB2ABB">
        <w:t xml:space="preserve"> evapotranspiration</w:t>
      </w:r>
      <w:r w:rsidR="00E92387">
        <w:t xml:space="preserve"> (</w:t>
      </w:r>
      <w:r w:rsidR="00E12C95">
        <w:t>ET</w:t>
      </w:r>
      <w:r w:rsidRPr="00C90563">
        <w:rPr>
          <w:vertAlign w:val="subscript"/>
        </w:rPr>
        <w:t>L</w:t>
      </w:r>
      <w:r w:rsidR="00E12C95">
        <w:t>)</w:t>
      </w:r>
      <w:r w:rsidR="00E92387" w:rsidRPr="00AB2ABB">
        <w:t xml:space="preserve">; </w:t>
      </w:r>
    </w:p>
    <w:p w:rsidR="00E12C95" w:rsidRDefault="00E92387" w:rsidP="00671BED">
      <w:pPr>
        <w:pStyle w:val="ListParagraph"/>
        <w:numPr>
          <w:ilvl w:val="0"/>
          <w:numId w:val="19"/>
        </w:numPr>
      </w:pPr>
      <w:r w:rsidRPr="00AB2ABB">
        <w:t xml:space="preserve">temporal variability of water demands; </w:t>
      </w:r>
    </w:p>
    <w:p w:rsidR="00E12C95" w:rsidRDefault="00E92387" w:rsidP="00671BED">
      <w:pPr>
        <w:pStyle w:val="ListParagraph"/>
        <w:numPr>
          <w:ilvl w:val="0"/>
          <w:numId w:val="19"/>
        </w:numPr>
      </w:pPr>
      <w:r w:rsidRPr="00AB2ABB">
        <w:t xml:space="preserve">precipitation </w:t>
      </w:r>
      <w:r w:rsidR="00A312C8">
        <w:t>patterns</w:t>
      </w:r>
      <w:r w:rsidRPr="00AB2ABB">
        <w:t xml:space="preserve">; </w:t>
      </w:r>
    </w:p>
    <w:p w:rsidR="00E12C95" w:rsidRDefault="00E92387" w:rsidP="00671BED">
      <w:pPr>
        <w:pStyle w:val="ListParagraph"/>
        <w:numPr>
          <w:ilvl w:val="0"/>
          <w:numId w:val="19"/>
        </w:numPr>
      </w:pPr>
      <w:r w:rsidRPr="00AB2ABB">
        <w:t>antecedent</w:t>
      </w:r>
      <w:r w:rsidR="00A312C8">
        <w:t xml:space="preserve"> moisture</w:t>
      </w:r>
      <w:r w:rsidRPr="00AB2ABB">
        <w:t xml:space="preserve"> conditions; </w:t>
      </w:r>
    </w:p>
    <w:p w:rsidR="00E12C95" w:rsidRDefault="00F31CA4" w:rsidP="00671BED">
      <w:pPr>
        <w:pStyle w:val="ListParagraph"/>
        <w:numPr>
          <w:ilvl w:val="0"/>
          <w:numId w:val="19"/>
        </w:numPr>
      </w:pPr>
      <w:r>
        <w:t>equipment</w:t>
      </w:r>
      <w:r w:rsidR="00E92387" w:rsidRPr="00AB2ABB">
        <w:t xml:space="preserve"> </w:t>
      </w:r>
      <w:r w:rsidR="00E92387">
        <w:t>efficiencies</w:t>
      </w:r>
      <w:r w:rsidR="00E92387" w:rsidRPr="00AB2ABB">
        <w:t xml:space="preserve">; </w:t>
      </w:r>
    </w:p>
    <w:p w:rsidR="00E12C95" w:rsidRDefault="00F31CA4" w:rsidP="00671BED">
      <w:pPr>
        <w:pStyle w:val="ListParagraph"/>
        <w:numPr>
          <w:ilvl w:val="0"/>
          <w:numId w:val="19"/>
        </w:numPr>
      </w:pPr>
      <w:r>
        <w:t>irrigation</w:t>
      </w:r>
      <w:r w:rsidR="00E12C95">
        <w:t xml:space="preserve"> system management efficiencies;</w:t>
      </w:r>
      <w:r w:rsidR="000D571F">
        <w:t xml:space="preserve"> and</w:t>
      </w:r>
    </w:p>
    <w:p w:rsidR="00E92387" w:rsidRPr="00E92387" w:rsidRDefault="00E92387" w:rsidP="00671BED">
      <w:pPr>
        <w:pStyle w:val="ListParagraph"/>
        <w:numPr>
          <w:ilvl w:val="0"/>
          <w:numId w:val="19"/>
        </w:numPr>
      </w:pPr>
      <w:proofErr w:type="gramStart"/>
      <w:r w:rsidRPr="00AB2ABB">
        <w:t>other</w:t>
      </w:r>
      <w:proofErr w:type="gramEnd"/>
      <w:r w:rsidRPr="00AB2ABB">
        <w:t xml:space="preserve"> environmental factors </w:t>
      </w:r>
      <w:r w:rsidR="00E12C95">
        <w:t>(</w:t>
      </w:r>
      <w:r w:rsidRPr="00AB2ABB">
        <w:t xml:space="preserve">such as </w:t>
      </w:r>
      <w:r>
        <w:t>a reduction in</w:t>
      </w:r>
      <w:r w:rsidR="004003A5">
        <w:t xml:space="preserve"> </w:t>
      </w:r>
      <w:r>
        <w:t>ET</w:t>
      </w:r>
      <w:r w:rsidR="004003A5" w:rsidRPr="004003A5">
        <w:rPr>
          <w:vertAlign w:val="subscript"/>
        </w:rPr>
        <w:t>L</w:t>
      </w:r>
      <w:r>
        <w:t xml:space="preserve"> </w:t>
      </w:r>
      <w:r w:rsidR="00F31CA4">
        <w:t xml:space="preserve">when the soil water content (SWC) is below the amount that is easily extracted </w:t>
      </w:r>
      <w:r w:rsidR="000D571F">
        <w:t xml:space="preserve">from </w:t>
      </w:r>
      <w:r w:rsidR="00F31CA4">
        <w:t>plants for purposes of transpiration</w:t>
      </w:r>
      <w:r w:rsidR="00E12C95">
        <w:t>)</w:t>
      </w:r>
      <w:r w:rsidRPr="00AB2ABB">
        <w:t>.</w:t>
      </w:r>
    </w:p>
    <w:p w:rsidR="004B7ADE" w:rsidRDefault="001D76CF" w:rsidP="001D76CF">
      <w:pPr>
        <w:pStyle w:val="Heading2"/>
      </w:pPr>
      <w:bookmarkStart w:id="7" w:name="_Toc1632469"/>
      <w:r>
        <w:t>Overview of Capabilities</w:t>
      </w:r>
      <w:bookmarkEnd w:id="7"/>
    </w:p>
    <w:p w:rsidR="001D76CF" w:rsidRPr="001D76CF" w:rsidRDefault="001D76CF" w:rsidP="00467C38">
      <w:r>
        <w:rPr>
          <w:lang w:eastAsia="en-CA"/>
        </w:rPr>
        <w:t xml:space="preserve">The </w:t>
      </w:r>
      <w:r w:rsidR="00537866">
        <w:rPr>
          <w:lang w:eastAsia="en-CA"/>
        </w:rPr>
        <w:t>IDE Tool</w:t>
      </w:r>
      <w:r>
        <w:rPr>
          <w:lang w:eastAsia="en-CA"/>
        </w:rPr>
        <w:t xml:space="preserve"> has been developed for The City using macro-enabled Microsoft® Excel</w:t>
      </w:r>
      <w:r w:rsidR="00C33EB9">
        <w:rPr>
          <w:lang w:eastAsia="en-CA"/>
        </w:rPr>
        <w:t xml:space="preserve"> 2010 </w:t>
      </w:r>
      <w:r>
        <w:rPr>
          <w:lang w:eastAsia="en-CA"/>
        </w:rPr>
        <w:t>and performs a semi-continuous (i.e.</w:t>
      </w:r>
      <w:r w:rsidR="004B2BBA">
        <w:rPr>
          <w:lang w:eastAsia="en-CA"/>
        </w:rPr>
        <w:t>,</w:t>
      </w:r>
      <w:r w:rsidR="00DB7466">
        <w:rPr>
          <w:lang w:eastAsia="en-CA"/>
        </w:rPr>
        <w:t xml:space="preserve"> </w:t>
      </w:r>
      <w:r w:rsidR="002C3BE2">
        <w:rPr>
          <w:lang w:eastAsia="en-CA"/>
        </w:rPr>
        <w:t xml:space="preserve">using </w:t>
      </w:r>
      <w:r w:rsidR="00A312C8">
        <w:rPr>
          <w:lang w:eastAsia="en-CA"/>
        </w:rPr>
        <w:t>55</w:t>
      </w:r>
      <w:r>
        <w:rPr>
          <w:lang w:eastAsia="en-CA"/>
        </w:rPr>
        <w:t xml:space="preserve"> years of data but only for the months of May through September) simulation on a daily time step using </w:t>
      </w:r>
      <w:r w:rsidR="0044576D">
        <w:rPr>
          <w:lang w:eastAsia="en-CA"/>
        </w:rPr>
        <w:t xml:space="preserve">factors such as </w:t>
      </w:r>
      <w:r>
        <w:rPr>
          <w:lang w:eastAsia="en-CA"/>
        </w:rPr>
        <w:t>precipitation, effective precipit</w:t>
      </w:r>
      <w:r w:rsidR="00E10346">
        <w:rPr>
          <w:lang w:eastAsia="en-CA"/>
        </w:rPr>
        <w:t xml:space="preserve">ation, temperature, </w:t>
      </w:r>
      <w:r w:rsidR="00252A2B">
        <w:rPr>
          <w:lang w:eastAsia="en-CA"/>
        </w:rPr>
        <w:t>reference</w:t>
      </w:r>
      <w:r w:rsidR="00E10346">
        <w:rPr>
          <w:lang w:eastAsia="en-CA"/>
        </w:rPr>
        <w:t xml:space="preserve"> and</w:t>
      </w:r>
      <w:r>
        <w:rPr>
          <w:lang w:eastAsia="en-CA"/>
        </w:rPr>
        <w:t xml:space="preserve"> </w:t>
      </w:r>
      <w:r w:rsidR="00C90563">
        <w:rPr>
          <w:lang w:eastAsia="en-CA"/>
        </w:rPr>
        <w:t>landscape</w:t>
      </w:r>
      <w:r>
        <w:rPr>
          <w:lang w:eastAsia="en-CA"/>
        </w:rPr>
        <w:t xml:space="preserve"> evapotranspiration (based on the Landscape Coefficient Method) and wind speed. The simulation estimates the water demand (i.e.</w:t>
      </w:r>
      <w:r w:rsidR="004B2BBA">
        <w:rPr>
          <w:lang w:eastAsia="en-CA"/>
        </w:rPr>
        <w:t>,</w:t>
      </w:r>
      <w:r w:rsidR="00B35752">
        <w:rPr>
          <w:lang w:eastAsia="en-CA"/>
        </w:rPr>
        <w:t xml:space="preserve"> </w:t>
      </w:r>
      <w:r>
        <w:rPr>
          <w:lang w:eastAsia="en-CA"/>
        </w:rPr>
        <w:t>irrigation demand) for a defined plant species based on the soil texture, soil compaction, sub-soil characterization, rooting depth, density, and micro-climate.</w:t>
      </w:r>
    </w:p>
    <w:p w:rsidR="00F459B0" w:rsidRDefault="00F459B0">
      <w:pPr>
        <w:overflowPunct/>
        <w:autoSpaceDE/>
        <w:autoSpaceDN/>
        <w:adjustRightInd/>
        <w:spacing w:line="240" w:lineRule="auto"/>
        <w:jc w:val="left"/>
        <w:textAlignment w:val="auto"/>
      </w:pPr>
      <w:r>
        <w:br w:type="page"/>
      </w:r>
    </w:p>
    <w:p w:rsidR="00FC3DF7" w:rsidRPr="00BA13AF" w:rsidRDefault="008673E5" w:rsidP="00B35752">
      <w:pPr>
        <w:spacing w:after="60"/>
        <w:rPr>
          <w:rFonts w:cs="Calibri"/>
          <w:b/>
          <w:color w:val="222222"/>
          <w:lang w:eastAsia="en-CA"/>
        </w:rPr>
      </w:pPr>
      <w:r>
        <w:rPr>
          <w:rFonts w:cs="Calibri"/>
          <w:b/>
          <w:color w:val="222222"/>
          <w:lang w:eastAsia="en-CA"/>
        </w:rPr>
        <w:t xml:space="preserve">Built-in </w:t>
      </w:r>
      <w:r w:rsidR="00FC3DF7">
        <w:rPr>
          <w:rFonts w:cs="Calibri"/>
          <w:b/>
          <w:color w:val="222222"/>
          <w:lang w:eastAsia="en-CA"/>
        </w:rPr>
        <w:t xml:space="preserve">Capabilities of </w:t>
      </w:r>
      <w:r w:rsidR="00382D30">
        <w:rPr>
          <w:rFonts w:cs="Calibri"/>
          <w:b/>
          <w:color w:val="222222"/>
          <w:lang w:eastAsia="en-CA"/>
        </w:rPr>
        <w:t xml:space="preserve">the </w:t>
      </w:r>
      <w:r w:rsidR="00537866">
        <w:rPr>
          <w:rFonts w:cs="Calibri"/>
          <w:b/>
          <w:color w:val="222222"/>
          <w:lang w:eastAsia="en-CA"/>
        </w:rPr>
        <w:t>IDE Tool</w:t>
      </w:r>
      <w:r w:rsidR="00FC3DF7" w:rsidRPr="00BA13AF">
        <w:rPr>
          <w:rFonts w:cs="Calibri"/>
          <w:b/>
          <w:color w:val="222222"/>
          <w:lang w:eastAsia="en-CA"/>
        </w:rPr>
        <w:t xml:space="preserve"> include:</w:t>
      </w:r>
    </w:p>
    <w:p w:rsidR="00FC3DF7" w:rsidRDefault="00B23478" w:rsidP="00467C38">
      <w:pPr>
        <w:pStyle w:val="ListParagraph"/>
        <w:numPr>
          <w:ilvl w:val="0"/>
          <w:numId w:val="5"/>
        </w:numPr>
        <w:overflowPunct/>
        <w:autoSpaceDE/>
        <w:autoSpaceDN/>
        <w:adjustRightInd/>
        <w:spacing w:after="60"/>
        <w:contextualSpacing w:val="0"/>
        <w:textAlignment w:val="auto"/>
        <w:rPr>
          <w:rFonts w:cs="Calibri"/>
          <w:color w:val="222222"/>
          <w:lang w:eastAsia="en-CA"/>
        </w:rPr>
      </w:pPr>
      <w:r>
        <w:rPr>
          <w:rFonts w:cs="Calibri"/>
          <w:color w:val="222222"/>
          <w:lang w:eastAsia="en-CA"/>
        </w:rPr>
        <w:t xml:space="preserve">Users define up to 15 discrete </w:t>
      </w:r>
      <w:r w:rsidR="00FC3DF7">
        <w:rPr>
          <w:rFonts w:cs="Calibri"/>
          <w:color w:val="222222"/>
          <w:lang w:eastAsia="en-CA"/>
        </w:rPr>
        <w:t xml:space="preserve">irrigation areas </w:t>
      </w:r>
      <w:r>
        <w:rPr>
          <w:rFonts w:cs="Calibri"/>
          <w:color w:val="222222"/>
          <w:lang w:eastAsia="en-CA"/>
        </w:rPr>
        <w:t>being fed from a single irrigation source.</w:t>
      </w:r>
      <w:r w:rsidR="00B35752">
        <w:rPr>
          <w:rFonts w:cs="Calibri"/>
          <w:color w:val="222222"/>
          <w:lang w:eastAsia="en-CA"/>
        </w:rPr>
        <w:t xml:space="preserve"> </w:t>
      </w:r>
      <w:r>
        <w:rPr>
          <w:rFonts w:cs="Calibri"/>
          <w:color w:val="222222"/>
          <w:lang w:eastAsia="en-CA"/>
        </w:rPr>
        <w:t xml:space="preserve">The water demand characteristics of each area are </w:t>
      </w:r>
      <w:r w:rsidR="00FC3DF7">
        <w:rPr>
          <w:rFonts w:cs="Calibri"/>
          <w:color w:val="222222"/>
          <w:lang w:eastAsia="en-CA"/>
        </w:rPr>
        <w:t>based primarily on the size of the area, top</w:t>
      </w:r>
      <w:r w:rsidR="00412CB8">
        <w:rPr>
          <w:rFonts w:cs="Calibri"/>
          <w:color w:val="222222"/>
          <w:lang w:eastAsia="en-CA"/>
        </w:rPr>
        <w:t>soil</w:t>
      </w:r>
      <w:r w:rsidR="00FC3DF7">
        <w:rPr>
          <w:rFonts w:cs="Calibri"/>
          <w:color w:val="222222"/>
          <w:lang w:eastAsia="en-CA"/>
        </w:rPr>
        <w:t xml:space="preserve"> and subsoil types, </w:t>
      </w:r>
      <w:r w:rsidR="00412CB8">
        <w:rPr>
          <w:rFonts w:cs="Calibri"/>
          <w:color w:val="222222"/>
          <w:lang w:eastAsia="en-CA"/>
        </w:rPr>
        <w:t xml:space="preserve">topsoil </w:t>
      </w:r>
      <w:r w:rsidR="00FC3DF7">
        <w:rPr>
          <w:rFonts w:cs="Calibri"/>
          <w:color w:val="222222"/>
          <w:lang w:eastAsia="en-CA"/>
        </w:rPr>
        <w:t xml:space="preserve">compaction level, plant </w:t>
      </w:r>
      <w:r w:rsidR="00CD3623">
        <w:rPr>
          <w:rFonts w:cs="Calibri"/>
          <w:color w:val="222222"/>
          <w:lang w:eastAsia="en-CA"/>
        </w:rPr>
        <w:t xml:space="preserve">species, </w:t>
      </w:r>
      <w:r w:rsidR="00FC3DF7">
        <w:rPr>
          <w:rFonts w:cs="Calibri"/>
          <w:color w:val="222222"/>
          <w:lang w:eastAsia="en-CA"/>
        </w:rPr>
        <w:t xml:space="preserve">rooting depth, vegetation density, and </w:t>
      </w:r>
      <w:r w:rsidR="00EE2B08">
        <w:rPr>
          <w:rFonts w:cs="Calibri"/>
          <w:color w:val="222222"/>
          <w:lang w:eastAsia="en-CA"/>
        </w:rPr>
        <w:t xml:space="preserve">localized </w:t>
      </w:r>
      <w:r w:rsidR="00FC3DF7">
        <w:rPr>
          <w:rFonts w:cs="Calibri"/>
          <w:color w:val="222222"/>
          <w:lang w:eastAsia="en-CA"/>
        </w:rPr>
        <w:t>environmental conditions (i.e., microclimate);</w:t>
      </w:r>
    </w:p>
    <w:p w:rsidR="0085030C" w:rsidRPr="0085030C" w:rsidRDefault="00FC3DF7" w:rsidP="00467C38">
      <w:pPr>
        <w:pStyle w:val="ListParagraph"/>
        <w:numPr>
          <w:ilvl w:val="0"/>
          <w:numId w:val="5"/>
        </w:numPr>
        <w:overflowPunct/>
        <w:autoSpaceDE/>
        <w:autoSpaceDN/>
        <w:adjustRightInd/>
        <w:spacing w:after="60"/>
        <w:contextualSpacing w:val="0"/>
        <w:textAlignment w:val="auto"/>
        <w:rPr>
          <w:rFonts w:cs="Calibri"/>
          <w:color w:val="222222"/>
          <w:lang w:eastAsia="en-CA"/>
        </w:rPr>
      </w:pPr>
      <w:r w:rsidRPr="0085030C">
        <w:rPr>
          <w:rFonts w:cs="Calibri"/>
          <w:color w:val="222222"/>
          <w:lang w:eastAsia="en-CA"/>
        </w:rPr>
        <w:t xml:space="preserve">Each </w:t>
      </w:r>
      <w:r w:rsidR="00357154" w:rsidRPr="0085030C">
        <w:rPr>
          <w:rFonts w:cs="Calibri"/>
          <w:color w:val="222222"/>
          <w:lang w:eastAsia="en-CA"/>
        </w:rPr>
        <w:t>of the up</w:t>
      </w:r>
      <w:r w:rsidR="000D571F">
        <w:rPr>
          <w:rFonts w:cs="Calibri"/>
          <w:color w:val="222222"/>
          <w:lang w:eastAsia="en-CA"/>
        </w:rPr>
        <w:t xml:space="preserve"> to</w:t>
      </w:r>
      <w:r w:rsidR="00357154" w:rsidRPr="0085030C">
        <w:rPr>
          <w:rFonts w:cs="Calibri"/>
          <w:color w:val="222222"/>
          <w:lang w:eastAsia="en-CA"/>
        </w:rPr>
        <w:t xml:space="preserve"> 15 </w:t>
      </w:r>
      <w:r w:rsidRPr="0085030C">
        <w:rPr>
          <w:rFonts w:cs="Calibri"/>
          <w:color w:val="222222"/>
          <w:lang w:eastAsia="en-CA"/>
        </w:rPr>
        <w:t>discrete irrigation area</w:t>
      </w:r>
      <w:r w:rsidR="00357154" w:rsidRPr="0085030C">
        <w:rPr>
          <w:rFonts w:cs="Calibri"/>
          <w:color w:val="222222"/>
          <w:lang w:eastAsia="en-CA"/>
        </w:rPr>
        <w:t>s</w:t>
      </w:r>
      <w:r w:rsidRPr="0085030C">
        <w:rPr>
          <w:rFonts w:cs="Calibri"/>
          <w:color w:val="222222"/>
          <w:lang w:eastAsia="en-CA"/>
        </w:rPr>
        <w:t xml:space="preserve"> </w:t>
      </w:r>
      <w:r w:rsidR="0085030C">
        <w:rPr>
          <w:rFonts w:cs="Calibri"/>
          <w:color w:val="222222"/>
          <w:lang w:eastAsia="en-CA"/>
        </w:rPr>
        <w:t>is</w:t>
      </w:r>
      <w:r w:rsidR="00357154" w:rsidRPr="0085030C">
        <w:rPr>
          <w:rFonts w:cs="Calibri"/>
          <w:color w:val="222222"/>
          <w:lang w:eastAsia="en-CA"/>
        </w:rPr>
        <w:t xml:space="preserve"> assumed to be </w:t>
      </w:r>
      <w:r w:rsidRPr="0085030C">
        <w:rPr>
          <w:rFonts w:cs="Calibri"/>
          <w:color w:val="222222"/>
          <w:lang w:eastAsia="en-CA"/>
        </w:rPr>
        <w:t>comprise</w:t>
      </w:r>
      <w:r w:rsidR="00357154" w:rsidRPr="0085030C">
        <w:rPr>
          <w:rFonts w:cs="Calibri"/>
          <w:color w:val="222222"/>
          <w:lang w:eastAsia="en-CA"/>
        </w:rPr>
        <w:t>d</w:t>
      </w:r>
      <w:r w:rsidRPr="0085030C">
        <w:rPr>
          <w:rFonts w:cs="Calibri"/>
          <w:color w:val="222222"/>
          <w:lang w:eastAsia="en-CA"/>
        </w:rPr>
        <w:t xml:space="preserve"> of </w:t>
      </w:r>
      <w:r w:rsidR="00B52067" w:rsidRPr="0085030C">
        <w:rPr>
          <w:rFonts w:cs="Calibri"/>
          <w:color w:val="222222"/>
          <w:lang w:eastAsia="en-CA"/>
        </w:rPr>
        <w:t>a single</w:t>
      </w:r>
      <w:r w:rsidRPr="0085030C">
        <w:rPr>
          <w:rFonts w:cs="Calibri"/>
          <w:color w:val="222222"/>
          <w:lang w:eastAsia="en-CA"/>
        </w:rPr>
        <w:t xml:space="preserve"> vegetation species or turf mix</w:t>
      </w:r>
      <w:r w:rsidR="0085030C" w:rsidRPr="0085030C">
        <w:rPr>
          <w:rFonts w:cs="Calibri"/>
          <w:color w:val="222222"/>
          <w:lang w:eastAsia="en-CA"/>
        </w:rPr>
        <w:t xml:space="preserve"> with a predefined water demand.</w:t>
      </w:r>
      <w:r w:rsidR="00B35752">
        <w:rPr>
          <w:rFonts w:cs="Calibri"/>
          <w:color w:val="222222"/>
          <w:lang w:eastAsia="en-CA"/>
        </w:rPr>
        <w:t xml:space="preserve"> </w:t>
      </w:r>
      <w:r w:rsidR="0085030C" w:rsidRPr="0085030C">
        <w:rPr>
          <w:rFonts w:cs="Calibri"/>
          <w:color w:val="222222"/>
          <w:lang w:eastAsia="en-CA"/>
        </w:rPr>
        <w:t xml:space="preserve">The </w:t>
      </w:r>
      <w:r w:rsidR="000D571F">
        <w:rPr>
          <w:rFonts w:cs="Calibri"/>
          <w:color w:val="222222"/>
          <w:lang w:eastAsia="en-CA"/>
        </w:rPr>
        <w:t xml:space="preserve">IDE </w:t>
      </w:r>
      <w:r w:rsidR="0085030C" w:rsidRPr="0085030C">
        <w:rPr>
          <w:rFonts w:cs="Calibri"/>
          <w:color w:val="222222"/>
          <w:lang w:eastAsia="en-CA"/>
        </w:rPr>
        <w:t xml:space="preserve">Tool includes the following </w:t>
      </w:r>
      <w:r w:rsidR="0085030C">
        <w:rPr>
          <w:rFonts w:cs="Calibri"/>
          <w:color w:val="222222"/>
          <w:lang w:eastAsia="en-CA"/>
        </w:rPr>
        <w:t xml:space="preserve">built-in </w:t>
      </w:r>
      <w:r w:rsidR="0085030C" w:rsidRPr="0085030C">
        <w:rPr>
          <w:rFonts w:cs="Calibri"/>
          <w:color w:val="222222"/>
          <w:lang w:eastAsia="en-CA"/>
        </w:rPr>
        <w:t>vegetation types</w:t>
      </w:r>
      <w:r w:rsidR="006C6883">
        <w:rPr>
          <w:rFonts w:cs="Calibri"/>
          <w:color w:val="222222"/>
          <w:lang w:eastAsia="en-CA"/>
        </w:rPr>
        <w:t xml:space="preserve"> (with reference to City of Calgary Park turf specifications)</w:t>
      </w:r>
      <w:r w:rsidR="0085030C" w:rsidRPr="0085030C">
        <w:rPr>
          <w:rFonts w:cs="Calibri"/>
          <w:color w:val="222222"/>
          <w:lang w:eastAsia="en-CA"/>
        </w:rPr>
        <w:t xml:space="preserve">, and also provides the facility </w:t>
      </w:r>
      <w:r w:rsidR="0085030C">
        <w:rPr>
          <w:rFonts w:cs="Calibri"/>
          <w:color w:val="222222"/>
          <w:lang w:eastAsia="en-CA"/>
        </w:rPr>
        <w:t>to define custom types.</w:t>
      </w:r>
      <w:r w:rsidR="00A5540B">
        <w:rPr>
          <w:rFonts w:cs="Calibri"/>
          <w:color w:val="222222"/>
          <w:lang w:eastAsia="en-CA"/>
        </w:rPr>
        <w:t xml:space="preserve"> </w:t>
      </w:r>
      <w:r w:rsidR="00A177D9">
        <w:rPr>
          <w:rFonts w:cs="Calibri"/>
          <w:color w:val="222222"/>
          <w:lang w:eastAsia="en-CA"/>
        </w:rPr>
        <w:t xml:space="preserve">(Low, medium and high </w:t>
      </w:r>
      <w:proofErr w:type="gramStart"/>
      <w:r w:rsidR="0085030C">
        <w:rPr>
          <w:rFonts w:cs="Calibri"/>
          <w:color w:val="222222"/>
          <w:lang w:eastAsia="en-CA"/>
        </w:rPr>
        <w:t>denote</w:t>
      </w:r>
      <w:proofErr w:type="gramEnd"/>
      <w:r w:rsidR="0085030C">
        <w:rPr>
          <w:rFonts w:cs="Calibri"/>
          <w:color w:val="222222"/>
          <w:lang w:eastAsia="en-CA"/>
        </w:rPr>
        <w:t xml:space="preserve"> the relative water demand for each species</w:t>
      </w:r>
      <w:r w:rsidR="000D571F">
        <w:rPr>
          <w:rFonts w:cs="Calibri"/>
          <w:color w:val="222222"/>
          <w:lang w:eastAsia="en-CA"/>
        </w:rPr>
        <w:t>.</w:t>
      </w:r>
      <w:r w:rsidR="0085030C">
        <w:rPr>
          <w:rFonts w:cs="Calibri"/>
          <w:color w:val="222222"/>
          <w:lang w:eastAsia="en-CA"/>
        </w:rPr>
        <w:t>)</w:t>
      </w:r>
    </w:p>
    <w:p w:rsidR="00FC3DF7" w:rsidRPr="00270733" w:rsidRDefault="00464F44" w:rsidP="00E33542">
      <w:pPr>
        <w:pStyle w:val="ListParagraph"/>
        <w:numPr>
          <w:ilvl w:val="1"/>
          <w:numId w:val="5"/>
        </w:numPr>
        <w:overflowPunct/>
        <w:autoSpaceDE/>
        <w:autoSpaceDN/>
        <w:adjustRightInd/>
        <w:textAlignment w:val="auto"/>
        <w:rPr>
          <w:rFonts w:cs="Calibri"/>
          <w:color w:val="222222"/>
          <w:lang w:eastAsia="en-CA"/>
        </w:rPr>
      </w:pPr>
      <w:r>
        <w:rPr>
          <w:rFonts w:cs="Calibri"/>
          <w:color w:val="222222"/>
          <w:lang w:eastAsia="en-CA"/>
        </w:rPr>
        <w:t xml:space="preserve">7 different </w:t>
      </w:r>
      <w:r w:rsidR="00503671">
        <w:rPr>
          <w:rFonts w:cs="Calibri"/>
          <w:color w:val="222222"/>
          <w:lang w:eastAsia="en-CA"/>
        </w:rPr>
        <w:t xml:space="preserve">specific </w:t>
      </w:r>
      <w:r>
        <w:rPr>
          <w:rFonts w:cs="Calibri"/>
          <w:color w:val="222222"/>
          <w:lang w:eastAsia="en-CA"/>
        </w:rPr>
        <w:t>turf types:</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270733">
        <w:rPr>
          <w:rFonts w:ascii="Calibri" w:hAnsi="Calibri" w:cs="Calibri"/>
          <w:color w:val="222222"/>
          <w:sz w:val="22"/>
          <w:szCs w:val="22"/>
        </w:rPr>
        <w:t>Cool season Turf</w:t>
      </w:r>
      <w:r>
        <w:rPr>
          <w:rFonts w:ascii="Calibri" w:hAnsi="Calibri" w:cs="Calibri"/>
          <w:color w:val="222222"/>
          <w:sz w:val="22"/>
          <w:szCs w:val="22"/>
        </w:rPr>
        <w:t xml:space="preserve"> - medium</w:t>
      </w:r>
      <w:r w:rsidRPr="00270733">
        <w:rPr>
          <w:rFonts w:ascii="Calibri" w:hAnsi="Calibri" w:cs="Calibri"/>
          <w:color w:val="222222"/>
          <w:sz w:val="22"/>
          <w:szCs w:val="22"/>
        </w:rPr>
        <w:t>;</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270733">
        <w:rPr>
          <w:rFonts w:ascii="Calibri" w:hAnsi="Calibri" w:cs="Calibri"/>
          <w:color w:val="222222"/>
          <w:sz w:val="22"/>
          <w:szCs w:val="22"/>
        </w:rPr>
        <w:t>Urban A</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low</w:t>
      </w:r>
      <w:r w:rsidRPr="00270733">
        <w:rPr>
          <w:rFonts w:ascii="Calibri" w:hAnsi="Calibri" w:cs="Calibri"/>
          <w:color w:val="222222"/>
          <w:sz w:val="22"/>
          <w:szCs w:val="22"/>
        </w:rPr>
        <w:t>;</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270733">
        <w:rPr>
          <w:rFonts w:ascii="Calibri" w:hAnsi="Calibri" w:cs="Calibri"/>
          <w:color w:val="222222"/>
          <w:sz w:val="22"/>
          <w:szCs w:val="22"/>
        </w:rPr>
        <w:t>Urban B</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low</w:t>
      </w:r>
      <w:r w:rsidRPr="00270733">
        <w:rPr>
          <w:rFonts w:ascii="Calibri" w:hAnsi="Calibri" w:cs="Calibri"/>
          <w:color w:val="222222"/>
          <w:sz w:val="22"/>
          <w:szCs w:val="22"/>
        </w:rPr>
        <w:t>;</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270733">
        <w:rPr>
          <w:rFonts w:ascii="Calibri" w:hAnsi="Calibri" w:cs="Calibri"/>
          <w:color w:val="222222"/>
          <w:sz w:val="22"/>
          <w:szCs w:val="22"/>
        </w:rPr>
        <w:t>Urban C</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270733">
        <w:rPr>
          <w:rFonts w:ascii="Calibri" w:hAnsi="Calibri" w:cs="Calibri"/>
          <w:color w:val="222222"/>
          <w:sz w:val="22"/>
          <w:szCs w:val="22"/>
        </w:rPr>
        <w:t>;</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270733">
        <w:rPr>
          <w:rFonts w:ascii="Calibri" w:hAnsi="Calibri" w:cs="Calibri"/>
          <w:color w:val="222222"/>
          <w:sz w:val="22"/>
          <w:szCs w:val="22"/>
        </w:rPr>
        <w:t>Urban D</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low</w:t>
      </w:r>
      <w:r w:rsidRPr="00270733">
        <w:rPr>
          <w:rFonts w:ascii="Calibri" w:hAnsi="Calibri" w:cs="Calibri"/>
          <w:color w:val="222222"/>
          <w:sz w:val="22"/>
          <w:szCs w:val="22"/>
        </w:rPr>
        <w:t>;</w:t>
      </w:r>
    </w:p>
    <w:p w:rsidR="00D868E7"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D868E7">
        <w:rPr>
          <w:rFonts w:ascii="Calibri" w:hAnsi="Calibri" w:cs="Calibri"/>
          <w:color w:val="222222"/>
          <w:sz w:val="22"/>
          <w:szCs w:val="22"/>
        </w:rPr>
        <w:t xml:space="preserve">Urban E </w:t>
      </w:r>
      <w:r w:rsidR="00F459B0">
        <w:rPr>
          <w:rFonts w:ascii="Calibri" w:hAnsi="Calibri" w:cs="Calibri"/>
          <w:color w:val="222222"/>
          <w:sz w:val="22"/>
          <w:szCs w:val="22"/>
        </w:rPr>
        <w:t>–</w:t>
      </w:r>
      <w:r w:rsidRPr="00D868E7">
        <w:rPr>
          <w:rFonts w:ascii="Calibri" w:hAnsi="Calibri" w:cs="Calibri"/>
          <w:color w:val="222222"/>
          <w:sz w:val="22"/>
          <w:szCs w:val="22"/>
        </w:rPr>
        <w:t xml:space="preserve"> low;</w:t>
      </w:r>
      <w:r w:rsidR="00A5540B">
        <w:rPr>
          <w:rFonts w:ascii="Calibri" w:hAnsi="Calibri" w:cs="Calibri"/>
          <w:color w:val="222222"/>
          <w:sz w:val="22"/>
          <w:szCs w:val="22"/>
        </w:rPr>
        <w:t xml:space="preserve"> </w:t>
      </w:r>
      <w:r w:rsidR="000D571F">
        <w:rPr>
          <w:rFonts w:ascii="Calibri" w:hAnsi="Calibri" w:cs="Calibri"/>
          <w:color w:val="222222"/>
          <w:sz w:val="22"/>
          <w:szCs w:val="22"/>
        </w:rPr>
        <w:t>and</w:t>
      </w:r>
    </w:p>
    <w:p w:rsidR="00FC3DF7" w:rsidRPr="00D868E7"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D868E7">
        <w:rPr>
          <w:rFonts w:ascii="Calibri" w:hAnsi="Calibri" w:cs="Calibri"/>
          <w:color w:val="222222"/>
          <w:sz w:val="22"/>
          <w:szCs w:val="22"/>
        </w:rPr>
        <w:t xml:space="preserve">Urban F </w:t>
      </w:r>
      <w:r w:rsidR="00F459B0">
        <w:rPr>
          <w:rFonts w:ascii="Calibri" w:hAnsi="Calibri" w:cs="Calibri"/>
          <w:color w:val="222222"/>
          <w:sz w:val="22"/>
          <w:szCs w:val="22"/>
        </w:rPr>
        <w:t>–</w:t>
      </w:r>
      <w:r w:rsidRPr="00D868E7">
        <w:rPr>
          <w:rFonts w:ascii="Calibri" w:hAnsi="Calibri" w:cs="Calibri"/>
          <w:color w:val="222222"/>
          <w:sz w:val="22"/>
          <w:szCs w:val="22"/>
        </w:rPr>
        <w:t xml:space="preserve"> low.</w:t>
      </w:r>
    </w:p>
    <w:p w:rsidR="00FC3DF7" w:rsidRPr="00270733" w:rsidRDefault="00464F44" w:rsidP="00467C38">
      <w:pPr>
        <w:pStyle w:val="ListParagraph"/>
        <w:numPr>
          <w:ilvl w:val="1"/>
          <w:numId w:val="5"/>
        </w:numPr>
        <w:overflowPunct/>
        <w:autoSpaceDE/>
        <w:autoSpaceDN/>
        <w:adjustRightInd/>
        <w:spacing w:before="60"/>
        <w:textAlignment w:val="auto"/>
        <w:rPr>
          <w:rFonts w:cs="Calibri"/>
          <w:color w:val="222222"/>
          <w:lang w:eastAsia="en-CA"/>
        </w:rPr>
      </w:pPr>
      <w:r>
        <w:rPr>
          <w:rFonts w:cs="Calibri"/>
          <w:color w:val="222222"/>
          <w:lang w:eastAsia="en-CA"/>
        </w:rPr>
        <w:t xml:space="preserve">12 different </w:t>
      </w:r>
      <w:r w:rsidR="00503671">
        <w:rPr>
          <w:rFonts w:cs="Calibri"/>
          <w:color w:val="222222"/>
          <w:lang w:eastAsia="en-CA"/>
        </w:rPr>
        <w:t xml:space="preserve">specific </w:t>
      </w:r>
      <w:r>
        <w:rPr>
          <w:rFonts w:cs="Calibri"/>
          <w:color w:val="222222"/>
          <w:lang w:eastAsia="en-CA"/>
        </w:rPr>
        <w:t>tree types:</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Pr>
          <w:rFonts w:ascii="Calibri" w:hAnsi="Calibri" w:cs="Calibri"/>
          <w:color w:val="222222"/>
          <w:sz w:val="22"/>
          <w:szCs w:val="22"/>
        </w:rPr>
        <w:t xml:space="preserve">Amur Maple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270733">
        <w:rPr>
          <w:rFonts w:ascii="Calibri" w:hAnsi="Calibri" w:cs="Calibri"/>
          <w:color w:val="222222"/>
          <w:sz w:val="22"/>
          <w:szCs w:val="22"/>
        </w:rPr>
        <w:t>;</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270733">
        <w:rPr>
          <w:rFonts w:ascii="Calibri" w:hAnsi="Calibri" w:cs="Calibri"/>
          <w:color w:val="222222"/>
          <w:sz w:val="22"/>
          <w:szCs w:val="22"/>
        </w:rPr>
        <w:t>Bur</w:t>
      </w:r>
      <w:r w:rsidR="004844FC">
        <w:rPr>
          <w:rFonts w:ascii="Calibri" w:hAnsi="Calibri" w:cs="Calibri"/>
          <w:color w:val="222222"/>
          <w:sz w:val="22"/>
          <w:szCs w:val="22"/>
        </w:rPr>
        <w:t>r</w:t>
      </w:r>
      <w:r w:rsidRPr="00270733">
        <w:rPr>
          <w:rFonts w:ascii="Calibri" w:hAnsi="Calibri" w:cs="Calibri"/>
          <w:color w:val="222222"/>
          <w:sz w:val="22"/>
          <w:szCs w:val="22"/>
        </w:rPr>
        <w:t xml:space="preserve"> Oak</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270733">
        <w:rPr>
          <w:rFonts w:ascii="Calibri" w:hAnsi="Calibri" w:cs="Calibri"/>
          <w:color w:val="222222"/>
          <w:sz w:val="22"/>
          <w:szCs w:val="22"/>
        </w:rPr>
        <w:t>;</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270733">
        <w:rPr>
          <w:rFonts w:ascii="Calibri" w:hAnsi="Calibri" w:cs="Calibri"/>
          <w:color w:val="222222"/>
          <w:sz w:val="22"/>
          <w:szCs w:val="22"/>
        </w:rPr>
        <w:t>Brandon Elm</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270733">
        <w:rPr>
          <w:rFonts w:ascii="Calibri" w:hAnsi="Calibri" w:cs="Calibri"/>
          <w:color w:val="222222"/>
          <w:sz w:val="22"/>
          <w:szCs w:val="22"/>
        </w:rPr>
        <w:t>;</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270733">
        <w:rPr>
          <w:rFonts w:ascii="Calibri" w:hAnsi="Calibri" w:cs="Calibri"/>
          <w:color w:val="222222"/>
          <w:sz w:val="22"/>
          <w:szCs w:val="22"/>
        </w:rPr>
        <w:t>Colorado Blue Spruce</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270733">
        <w:rPr>
          <w:rFonts w:ascii="Calibri" w:hAnsi="Calibri" w:cs="Calibri"/>
          <w:color w:val="222222"/>
          <w:sz w:val="22"/>
          <w:szCs w:val="22"/>
        </w:rPr>
        <w:t>;</w:t>
      </w:r>
    </w:p>
    <w:p w:rsidR="00FC3DF7" w:rsidRPr="00270733"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270733">
        <w:rPr>
          <w:rFonts w:ascii="Calibri" w:hAnsi="Calibri" w:cs="Calibri"/>
          <w:color w:val="222222"/>
          <w:sz w:val="22"/>
          <w:szCs w:val="22"/>
        </w:rPr>
        <w:t>Toba or Snowbird</w:t>
      </w:r>
      <w:r w:rsidR="00B35752">
        <w:rPr>
          <w:rFonts w:ascii="Calibri" w:hAnsi="Calibri" w:cs="Calibri"/>
          <w:color w:val="222222"/>
          <w:sz w:val="22"/>
          <w:szCs w:val="22"/>
        </w:rPr>
        <w:t xml:space="preserve"> </w:t>
      </w:r>
      <w:r w:rsidRPr="00270733">
        <w:rPr>
          <w:rFonts w:ascii="Calibri" w:hAnsi="Calibri" w:cs="Calibri"/>
          <w:color w:val="222222"/>
          <w:sz w:val="22"/>
          <w:szCs w:val="22"/>
        </w:rPr>
        <w:t>Hawthorn</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270733">
        <w:rPr>
          <w:rFonts w:ascii="Calibri" w:hAnsi="Calibri" w:cs="Calibri"/>
          <w:color w:val="222222"/>
          <w:sz w:val="22"/>
          <w:szCs w:val="22"/>
        </w:rPr>
        <w:t>;</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Ivory Silk Tree Lilac</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56066F">
        <w:rPr>
          <w:rFonts w:ascii="Calibri" w:hAnsi="Calibri" w:cs="Calibri"/>
          <w:color w:val="222222"/>
          <w:sz w:val="22"/>
          <w:szCs w:val="22"/>
        </w:rPr>
        <w:t>;</w:t>
      </w:r>
    </w:p>
    <w:p w:rsidR="00FC3DF7" w:rsidRPr="0056066F" w:rsidRDefault="005B010C"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Pinche</w:t>
      </w:r>
      <w:r>
        <w:rPr>
          <w:rFonts w:ascii="Calibri" w:hAnsi="Calibri" w:cs="Calibri"/>
          <w:color w:val="222222"/>
          <w:sz w:val="22"/>
          <w:szCs w:val="22"/>
        </w:rPr>
        <w:t>r</w:t>
      </w:r>
      <w:r w:rsidRPr="0056066F">
        <w:rPr>
          <w:rFonts w:ascii="Calibri" w:hAnsi="Calibri" w:cs="Calibri"/>
          <w:color w:val="222222"/>
          <w:sz w:val="22"/>
          <w:szCs w:val="22"/>
        </w:rPr>
        <w:t>ry</w:t>
      </w:r>
      <w:r w:rsidR="00FC3DF7">
        <w:rPr>
          <w:rFonts w:ascii="Calibri" w:hAnsi="Calibri" w:cs="Calibri"/>
          <w:color w:val="222222"/>
          <w:sz w:val="22"/>
          <w:szCs w:val="22"/>
        </w:rPr>
        <w:t xml:space="preserve"> </w:t>
      </w:r>
      <w:r w:rsidR="00F459B0">
        <w:rPr>
          <w:rFonts w:ascii="Calibri" w:hAnsi="Calibri" w:cs="Calibri"/>
          <w:color w:val="222222"/>
          <w:sz w:val="22"/>
          <w:szCs w:val="22"/>
        </w:rPr>
        <w:t>–</w:t>
      </w:r>
      <w:r w:rsidR="00FC3DF7">
        <w:rPr>
          <w:rFonts w:ascii="Calibri" w:hAnsi="Calibri" w:cs="Calibri"/>
          <w:color w:val="222222"/>
          <w:sz w:val="22"/>
          <w:szCs w:val="22"/>
        </w:rPr>
        <w:t xml:space="preserve"> low</w:t>
      </w:r>
      <w:r w:rsidR="00FC3DF7" w:rsidRPr="0056066F">
        <w:rPr>
          <w:rFonts w:ascii="Calibri" w:hAnsi="Calibri" w:cs="Calibri"/>
          <w:color w:val="222222"/>
          <w:sz w:val="22"/>
          <w:szCs w:val="22"/>
        </w:rPr>
        <w:t>;</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Poplar</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56066F">
        <w:rPr>
          <w:rFonts w:ascii="Calibri" w:hAnsi="Calibri" w:cs="Calibri"/>
          <w:color w:val="222222"/>
          <w:sz w:val="22"/>
          <w:szCs w:val="22"/>
        </w:rPr>
        <w:t>;</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Scot</w:t>
      </w:r>
      <w:r w:rsidR="007E1387">
        <w:rPr>
          <w:rFonts w:ascii="Calibri" w:hAnsi="Calibri" w:cs="Calibri"/>
          <w:color w:val="222222"/>
          <w:sz w:val="22"/>
          <w:szCs w:val="22"/>
        </w:rPr>
        <w:t>s</w:t>
      </w:r>
      <w:r w:rsidRPr="0056066F">
        <w:rPr>
          <w:rFonts w:ascii="Calibri" w:hAnsi="Calibri" w:cs="Calibri"/>
          <w:color w:val="222222"/>
          <w:sz w:val="22"/>
          <w:szCs w:val="22"/>
        </w:rPr>
        <w:t xml:space="preserve"> pine</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low</w:t>
      </w:r>
      <w:r w:rsidRPr="0056066F">
        <w:rPr>
          <w:rFonts w:ascii="Calibri" w:hAnsi="Calibri" w:cs="Calibri"/>
          <w:color w:val="222222"/>
          <w:sz w:val="22"/>
          <w:szCs w:val="22"/>
        </w:rPr>
        <w:t>;</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Snow Mountain ash</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low</w:t>
      </w:r>
      <w:r w:rsidRPr="0056066F">
        <w:rPr>
          <w:rFonts w:ascii="Calibri" w:hAnsi="Calibri" w:cs="Calibri"/>
          <w:color w:val="222222"/>
          <w:sz w:val="22"/>
          <w:szCs w:val="22"/>
        </w:rPr>
        <w:t>;</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Siberian Larch</w:t>
      </w:r>
      <w:r>
        <w:rPr>
          <w:rFonts w:ascii="Calibri" w:hAnsi="Calibri" w:cs="Calibri"/>
          <w:color w:val="222222"/>
          <w:sz w:val="22"/>
          <w:szCs w:val="22"/>
        </w:rPr>
        <w:t xml:space="preserve"> </w:t>
      </w:r>
      <w:r w:rsidR="00D868E7">
        <w:rPr>
          <w:rFonts w:ascii="Calibri" w:hAnsi="Calibri" w:cs="Calibri"/>
          <w:color w:val="222222"/>
          <w:sz w:val="22"/>
          <w:szCs w:val="22"/>
        </w:rPr>
        <w:t>–</w:t>
      </w:r>
      <w:r>
        <w:rPr>
          <w:rFonts w:ascii="Calibri" w:hAnsi="Calibri" w:cs="Calibri"/>
          <w:color w:val="222222"/>
          <w:sz w:val="22"/>
          <w:szCs w:val="22"/>
        </w:rPr>
        <w:t xml:space="preserve"> medium</w:t>
      </w:r>
      <w:r w:rsidR="00D868E7">
        <w:rPr>
          <w:rFonts w:ascii="Calibri" w:hAnsi="Calibri" w:cs="Calibri"/>
          <w:color w:val="222222"/>
          <w:sz w:val="22"/>
          <w:szCs w:val="22"/>
        </w:rPr>
        <w:t>;</w:t>
      </w:r>
      <w:r w:rsidR="000D571F">
        <w:rPr>
          <w:rFonts w:ascii="Calibri" w:hAnsi="Calibri" w:cs="Calibri"/>
          <w:color w:val="222222"/>
          <w:sz w:val="22"/>
          <w:szCs w:val="22"/>
        </w:rPr>
        <w:t xml:space="preserve"> and</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Chok</w:t>
      </w:r>
      <w:r w:rsidR="00B43B12">
        <w:rPr>
          <w:rFonts w:ascii="Calibri" w:hAnsi="Calibri" w:cs="Calibri"/>
          <w:color w:val="222222"/>
          <w:sz w:val="22"/>
          <w:szCs w:val="22"/>
        </w:rPr>
        <w:t>e</w:t>
      </w:r>
      <w:r w:rsidRPr="0056066F">
        <w:rPr>
          <w:rFonts w:ascii="Calibri" w:hAnsi="Calibri" w:cs="Calibri"/>
          <w:color w:val="222222"/>
          <w:sz w:val="22"/>
          <w:szCs w:val="22"/>
        </w:rPr>
        <w:t xml:space="preserve"> Cherry</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56066F">
        <w:rPr>
          <w:rFonts w:ascii="Calibri" w:hAnsi="Calibri" w:cs="Calibri"/>
          <w:color w:val="222222"/>
          <w:sz w:val="22"/>
          <w:szCs w:val="22"/>
        </w:rPr>
        <w:t>.</w:t>
      </w:r>
    </w:p>
    <w:p w:rsidR="00FC3DF7" w:rsidRPr="0056066F" w:rsidRDefault="00FC3DF7" w:rsidP="00467C38">
      <w:pPr>
        <w:pStyle w:val="ListParagraph"/>
        <w:numPr>
          <w:ilvl w:val="1"/>
          <w:numId w:val="5"/>
        </w:numPr>
        <w:overflowPunct/>
        <w:autoSpaceDE/>
        <w:autoSpaceDN/>
        <w:adjustRightInd/>
        <w:spacing w:before="60"/>
        <w:textAlignment w:val="auto"/>
        <w:rPr>
          <w:rFonts w:cs="Calibri"/>
          <w:color w:val="222222"/>
          <w:lang w:eastAsia="en-CA"/>
        </w:rPr>
      </w:pPr>
      <w:r w:rsidRPr="0056066F">
        <w:rPr>
          <w:rFonts w:cs="Calibri"/>
          <w:color w:val="222222"/>
          <w:lang w:eastAsia="en-CA"/>
        </w:rPr>
        <w:t>5 different shrub types</w:t>
      </w:r>
      <w:r w:rsidR="00464F44">
        <w:rPr>
          <w:rFonts w:cs="Calibri"/>
          <w:color w:val="222222"/>
          <w:lang w:eastAsia="en-CA"/>
        </w:rPr>
        <w:t>:</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Juniper</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low</w:t>
      </w:r>
      <w:r w:rsidRPr="0056066F">
        <w:rPr>
          <w:rFonts w:ascii="Calibri" w:hAnsi="Calibri" w:cs="Calibri"/>
          <w:color w:val="222222"/>
          <w:sz w:val="22"/>
          <w:szCs w:val="22"/>
        </w:rPr>
        <w:t>;</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Snowberry</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low</w:t>
      </w:r>
      <w:r w:rsidRPr="0056066F">
        <w:rPr>
          <w:rFonts w:ascii="Calibri" w:hAnsi="Calibri" w:cs="Calibri"/>
          <w:color w:val="222222"/>
          <w:sz w:val="22"/>
          <w:szCs w:val="22"/>
        </w:rPr>
        <w:t>;</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Cranberry</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w:t>
      </w:r>
      <w:r w:rsidR="00F459B0">
        <w:rPr>
          <w:rFonts w:ascii="Calibri" w:hAnsi="Calibri" w:cs="Calibri"/>
          <w:color w:val="222222"/>
          <w:sz w:val="22"/>
          <w:szCs w:val="22"/>
        </w:rPr>
        <w:t>u</w:t>
      </w:r>
      <w:r>
        <w:rPr>
          <w:rFonts w:ascii="Calibri" w:hAnsi="Calibri" w:cs="Calibri"/>
          <w:color w:val="222222"/>
          <w:sz w:val="22"/>
          <w:szCs w:val="22"/>
        </w:rPr>
        <w:t>m</w:t>
      </w:r>
      <w:r w:rsidRPr="0056066F">
        <w:rPr>
          <w:rFonts w:ascii="Calibri" w:hAnsi="Calibri" w:cs="Calibri"/>
          <w:color w:val="222222"/>
          <w:sz w:val="22"/>
          <w:szCs w:val="22"/>
        </w:rPr>
        <w:t>;</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Lilac</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56066F">
        <w:rPr>
          <w:rFonts w:ascii="Calibri" w:hAnsi="Calibri" w:cs="Calibri"/>
          <w:color w:val="222222"/>
          <w:sz w:val="22"/>
          <w:szCs w:val="22"/>
        </w:rPr>
        <w:t>;</w:t>
      </w:r>
      <w:r w:rsidR="00A5540B">
        <w:rPr>
          <w:rFonts w:ascii="Calibri" w:hAnsi="Calibri" w:cs="Calibri"/>
          <w:color w:val="222222"/>
          <w:sz w:val="22"/>
          <w:szCs w:val="22"/>
        </w:rPr>
        <w:t xml:space="preserve"> </w:t>
      </w:r>
      <w:r w:rsidR="000D571F">
        <w:rPr>
          <w:rFonts w:ascii="Calibri" w:hAnsi="Calibri" w:cs="Calibri"/>
          <w:color w:val="222222"/>
          <w:sz w:val="22"/>
          <w:szCs w:val="22"/>
        </w:rPr>
        <w:t>and</w:t>
      </w:r>
    </w:p>
    <w:p w:rsidR="00FC3DF7" w:rsidRPr="0056066F" w:rsidRDefault="00FC3DF7" w:rsidP="00467C38">
      <w:pPr>
        <w:pStyle w:val="NormalWeb"/>
        <w:numPr>
          <w:ilvl w:val="2"/>
          <w:numId w:val="5"/>
        </w:numPr>
        <w:shd w:val="clear" w:color="auto" w:fill="FFFFFF"/>
        <w:spacing w:line="288" w:lineRule="auto"/>
        <w:rPr>
          <w:rFonts w:ascii="Calibri" w:hAnsi="Calibri" w:cs="Calibri"/>
          <w:color w:val="222222"/>
          <w:sz w:val="22"/>
          <w:szCs w:val="22"/>
        </w:rPr>
      </w:pPr>
      <w:r w:rsidRPr="0056066F">
        <w:rPr>
          <w:rFonts w:ascii="Calibri" w:hAnsi="Calibri" w:cs="Calibri"/>
          <w:color w:val="222222"/>
          <w:sz w:val="22"/>
          <w:szCs w:val="22"/>
        </w:rPr>
        <w:t>Mugo Pine</w:t>
      </w:r>
      <w:r>
        <w:rPr>
          <w:rFonts w:ascii="Calibri" w:hAnsi="Calibri" w:cs="Calibri"/>
          <w:color w:val="222222"/>
          <w:sz w:val="22"/>
          <w:szCs w:val="22"/>
        </w:rPr>
        <w:t xml:space="preserve"> </w:t>
      </w:r>
      <w:r w:rsidR="00F459B0">
        <w:rPr>
          <w:rFonts w:ascii="Calibri" w:hAnsi="Calibri" w:cs="Calibri"/>
          <w:color w:val="222222"/>
          <w:sz w:val="22"/>
          <w:szCs w:val="22"/>
        </w:rPr>
        <w:t>–</w:t>
      </w:r>
      <w:r>
        <w:rPr>
          <w:rFonts w:ascii="Calibri" w:hAnsi="Calibri" w:cs="Calibri"/>
          <w:color w:val="222222"/>
          <w:sz w:val="22"/>
          <w:szCs w:val="22"/>
        </w:rPr>
        <w:t xml:space="preserve"> medium</w:t>
      </w:r>
      <w:r w:rsidRPr="0056066F">
        <w:rPr>
          <w:rFonts w:ascii="Calibri" w:hAnsi="Calibri" w:cs="Calibri"/>
          <w:color w:val="222222"/>
          <w:sz w:val="22"/>
          <w:szCs w:val="22"/>
        </w:rPr>
        <w:t>.</w:t>
      </w:r>
    </w:p>
    <w:p w:rsidR="00503671" w:rsidRDefault="00503671" w:rsidP="00467C38">
      <w:pPr>
        <w:pStyle w:val="ListParagraph"/>
        <w:numPr>
          <w:ilvl w:val="1"/>
          <w:numId w:val="5"/>
        </w:numPr>
        <w:overflowPunct/>
        <w:autoSpaceDE/>
        <w:autoSpaceDN/>
        <w:adjustRightInd/>
        <w:spacing w:before="60"/>
        <w:textAlignment w:val="auto"/>
        <w:rPr>
          <w:rFonts w:cs="Calibri"/>
          <w:color w:val="222222"/>
          <w:lang w:eastAsia="en-CA"/>
        </w:rPr>
      </w:pPr>
      <w:r>
        <w:rPr>
          <w:rFonts w:cs="Calibri"/>
          <w:color w:val="222222"/>
          <w:lang w:eastAsia="en-CA"/>
        </w:rPr>
        <w:t xml:space="preserve">In addition </w:t>
      </w:r>
      <w:r w:rsidR="0089078C">
        <w:rPr>
          <w:rFonts w:cs="Calibri"/>
          <w:color w:val="222222"/>
          <w:lang w:eastAsia="en-CA"/>
        </w:rPr>
        <w:t>to the specific species noted above, general species are also included:</w:t>
      </w:r>
    </w:p>
    <w:p w:rsidR="0089078C" w:rsidRPr="0056066F" w:rsidRDefault="0089078C" w:rsidP="00467C38">
      <w:pPr>
        <w:pStyle w:val="NormalWeb"/>
        <w:numPr>
          <w:ilvl w:val="2"/>
          <w:numId w:val="5"/>
        </w:numPr>
        <w:shd w:val="clear" w:color="auto" w:fill="FFFFFF"/>
        <w:spacing w:line="288" w:lineRule="auto"/>
        <w:rPr>
          <w:rFonts w:ascii="Calibri" w:hAnsi="Calibri" w:cs="Calibri"/>
          <w:color w:val="222222"/>
          <w:sz w:val="22"/>
          <w:szCs w:val="22"/>
        </w:rPr>
      </w:pPr>
      <w:r>
        <w:rPr>
          <w:rFonts w:ascii="Calibri" w:hAnsi="Calibri" w:cs="Calibri"/>
          <w:color w:val="222222"/>
          <w:sz w:val="22"/>
          <w:szCs w:val="22"/>
        </w:rPr>
        <w:t>Trees – low, medium and high;</w:t>
      </w:r>
    </w:p>
    <w:p w:rsidR="0089078C" w:rsidRPr="0056066F" w:rsidRDefault="0089078C" w:rsidP="00467C38">
      <w:pPr>
        <w:pStyle w:val="NormalWeb"/>
        <w:numPr>
          <w:ilvl w:val="2"/>
          <w:numId w:val="5"/>
        </w:numPr>
        <w:shd w:val="clear" w:color="auto" w:fill="FFFFFF"/>
        <w:spacing w:line="288" w:lineRule="auto"/>
        <w:rPr>
          <w:rFonts w:ascii="Calibri" w:hAnsi="Calibri" w:cs="Calibri"/>
          <w:color w:val="222222"/>
          <w:sz w:val="22"/>
          <w:szCs w:val="22"/>
        </w:rPr>
      </w:pPr>
      <w:r>
        <w:rPr>
          <w:rFonts w:ascii="Calibri" w:hAnsi="Calibri" w:cs="Calibri"/>
          <w:color w:val="222222"/>
          <w:sz w:val="22"/>
          <w:szCs w:val="22"/>
        </w:rPr>
        <w:t>Shrubs – low, medium and high;</w:t>
      </w:r>
    </w:p>
    <w:p w:rsidR="0089078C" w:rsidRPr="0056066F" w:rsidRDefault="0089078C" w:rsidP="00467C38">
      <w:pPr>
        <w:pStyle w:val="NormalWeb"/>
        <w:numPr>
          <w:ilvl w:val="2"/>
          <w:numId w:val="5"/>
        </w:numPr>
        <w:shd w:val="clear" w:color="auto" w:fill="FFFFFF"/>
        <w:spacing w:line="288" w:lineRule="auto"/>
        <w:rPr>
          <w:rFonts w:ascii="Calibri" w:hAnsi="Calibri" w:cs="Calibri"/>
          <w:color w:val="222222"/>
          <w:sz w:val="22"/>
          <w:szCs w:val="22"/>
        </w:rPr>
      </w:pPr>
      <w:r>
        <w:rPr>
          <w:rFonts w:ascii="Calibri" w:hAnsi="Calibri" w:cs="Calibri"/>
          <w:color w:val="222222"/>
          <w:sz w:val="22"/>
          <w:szCs w:val="22"/>
        </w:rPr>
        <w:t>Ground Cover – low, medium and high;</w:t>
      </w:r>
    </w:p>
    <w:p w:rsidR="0089078C" w:rsidRPr="0056066F" w:rsidRDefault="0089078C" w:rsidP="00467C38">
      <w:pPr>
        <w:pStyle w:val="NormalWeb"/>
        <w:numPr>
          <w:ilvl w:val="2"/>
          <w:numId w:val="5"/>
        </w:numPr>
        <w:shd w:val="clear" w:color="auto" w:fill="FFFFFF"/>
        <w:spacing w:line="288" w:lineRule="auto"/>
        <w:rPr>
          <w:rFonts w:ascii="Calibri" w:hAnsi="Calibri" w:cs="Calibri"/>
          <w:color w:val="222222"/>
          <w:sz w:val="22"/>
          <w:szCs w:val="22"/>
        </w:rPr>
      </w:pPr>
      <w:r>
        <w:rPr>
          <w:rFonts w:ascii="Calibri" w:hAnsi="Calibri" w:cs="Calibri"/>
          <w:color w:val="222222"/>
          <w:sz w:val="22"/>
          <w:szCs w:val="22"/>
        </w:rPr>
        <w:t>Mixed – low, medium and high;</w:t>
      </w:r>
      <w:r w:rsidR="000D571F">
        <w:rPr>
          <w:rFonts w:ascii="Calibri" w:hAnsi="Calibri" w:cs="Calibri"/>
          <w:color w:val="222222"/>
          <w:sz w:val="22"/>
          <w:szCs w:val="22"/>
        </w:rPr>
        <w:t xml:space="preserve"> and</w:t>
      </w:r>
    </w:p>
    <w:p w:rsidR="0089078C" w:rsidRPr="0056066F" w:rsidRDefault="0089078C" w:rsidP="00B17BB5">
      <w:pPr>
        <w:pStyle w:val="NormalWeb"/>
        <w:numPr>
          <w:ilvl w:val="2"/>
          <w:numId w:val="5"/>
        </w:numPr>
        <w:shd w:val="clear" w:color="auto" w:fill="FFFFFF"/>
        <w:spacing w:line="288" w:lineRule="auto"/>
        <w:rPr>
          <w:rFonts w:ascii="Calibri" w:hAnsi="Calibri" w:cs="Calibri"/>
          <w:color w:val="222222"/>
          <w:sz w:val="22"/>
          <w:szCs w:val="22"/>
        </w:rPr>
      </w:pPr>
      <w:r>
        <w:rPr>
          <w:rFonts w:ascii="Calibri" w:hAnsi="Calibri" w:cs="Calibri"/>
          <w:color w:val="222222"/>
          <w:sz w:val="22"/>
          <w:szCs w:val="22"/>
        </w:rPr>
        <w:t>Turfgrass</w:t>
      </w:r>
      <w:r w:rsidR="00F459B0">
        <w:rPr>
          <w:rFonts w:ascii="Calibri" w:hAnsi="Calibri" w:cs="Calibri"/>
          <w:color w:val="222222"/>
          <w:sz w:val="22"/>
          <w:szCs w:val="22"/>
        </w:rPr>
        <w:t xml:space="preserve"> </w:t>
      </w:r>
      <w:r>
        <w:rPr>
          <w:rFonts w:ascii="Calibri" w:hAnsi="Calibri" w:cs="Calibri"/>
          <w:color w:val="222222"/>
          <w:sz w:val="22"/>
          <w:szCs w:val="22"/>
        </w:rPr>
        <w:t>– low, medium and high</w:t>
      </w:r>
      <w:r w:rsidR="001A566B">
        <w:rPr>
          <w:rFonts w:ascii="Calibri" w:hAnsi="Calibri" w:cs="Calibri"/>
          <w:color w:val="222222"/>
          <w:sz w:val="22"/>
          <w:szCs w:val="22"/>
        </w:rPr>
        <w:t>.</w:t>
      </w:r>
    </w:p>
    <w:p w:rsidR="00FC3DF7" w:rsidRPr="0056066F" w:rsidRDefault="00FC3DF7" w:rsidP="00183E9F">
      <w:pPr>
        <w:pStyle w:val="ListParagraph"/>
        <w:numPr>
          <w:ilvl w:val="1"/>
          <w:numId w:val="5"/>
        </w:numPr>
        <w:overflowPunct/>
        <w:autoSpaceDE/>
        <w:autoSpaceDN/>
        <w:adjustRightInd/>
        <w:spacing w:before="60"/>
        <w:contextualSpacing w:val="0"/>
        <w:textAlignment w:val="auto"/>
        <w:rPr>
          <w:rFonts w:cs="Calibri"/>
          <w:color w:val="222222"/>
          <w:lang w:eastAsia="en-CA"/>
        </w:rPr>
      </w:pPr>
      <w:r w:rsidRPr="0056066F">
        <w:rPr>
          <w:rFonts w:cs="Calibri"/>
          <w:color w:val="222222"/>
          <w:lang w:eastAsia="en-CA"/>
        </w:rPr>
        <w:t>User defined species</w:t>
      </w:r>
      <w:r w:rsidR="00AB79EF">
        <w:rPr>
          <w:rFonts w:cs="Calibri"/>
          <w:color w:val="222222"/>
          <w:lang w:eastAsia="en-CA"/>
        </w:rPr>
        <w:t>.</w:t>
      </w:r>
      <w:r w:rsidR="00A5540B">
        <w:rPr>
          <w:rFonts w:cs="Calibri"/>
          <w:color w:val="222222"/>
          <w:lang w:eastAsia="en-CA"/>
        </w:rPr>
        <w:t xml:space="preserve"> </w:t>
      </w:r>
      <w:r w:rsidR="00AB79EF">
        <w:rPr>
          <w:rFonts w:cs="Calibri"/>
          <w:color w:val="222222"/>
          <w:lang w:eastAsia="en-CA"/>
        </w:rPr>
        <w:t>A user can define a custom species for us</w:t>
      </w:r>
      <w:r w:rsidR="00CB1EDA">
        <w:rPr>
          <w:rFonts w:cs="Calibri"/>
          <w:color w:val="222222"/>
          <w:lang w:eastAsia="en-CA"/>
        </w:rPr>
        <w:t>e</w:t>
      </w:r>
      <w:r w:rsidR="00AB79EF">
        <w:rPr>
          <w:rFonts w:cs="Calibri"/>
          <w:color w:val="222222"/>
          <w:lang w:eastAsia="en-CA"/>
        </w:rPr>
        <w:t xml:space="preserve"> in the </w:t>
      </w:r>
      <w:r w:rsidR="00CB1EDA">
        <w:rPr>
          <w:rFonts w:cs="Calibri"/>
          <w:color w:val="222222"/>
          <w:lang w:eastAsia="en-CA"/>
        </w:rPr>
        <w:t xml:space="preserve">IDE </w:t>
      </w:r>
      <w:r w:rsidR="00AB79EF">
        <w:rPr>
          <w:rFonts w:cs="Calibri"/>
          <w:color w:val="222222"/>
          <w:lang w:eastAsia="en-CA"/>
        </w:rPr>
        <w:t xml:space="preserve">Tool by specifying the vegetation type (tree, shrub, ground cover, mixed or turfgrass), the relative </w:t>
      </w:r>
      <w:r>
        <w:rPr>
          <w:rFonts w:cs="Calibri"/>
          <w:color w:val="222222"/>
          <w:lang w:eastAsia="en-CA"/>
        </w:rPr>
        <w:t>water demand</w:t>
      </w:r>
      <w:r w:rsidR="00AB79EF">
        <w:rPr>
          <w:rFonts w:cs="Calibri"/>
          <w:color w:val="222222"/>
          <w:lang w:eastAsia="en-CA"/>
        </w:rPr>
        <w:t xml:space="preserve"> (low, medium or high) and the Species Factor, K</w:t>
      </w:r>
      <w:r w:rsidR="004E3A35" w:rsidRPr="004E3A35">
        <w:rPr>
          <w:rFonts w:cs="Calibri"/>
          <w:color w:val="222222"/>
          <w:vertAlign w:val="subscript"/>
          <w:lang w:eastAsia="en-CA"/>
        </w:rPr>
        <w:t>PS</w:t>
      </w:r>
      <w:r w:rsidR="00AB79EF">
        <w:rPr>
          <w:rFonts w:cs="Calibri"/>
          <w:color w:val="222222"/>
          <w:lang w:eastAsia="en-CA"/>
        </w:rPr>
        <w:t>.</w:t>
      </w:r>
    </w:p>
    <w:p w:rsidR="00FC3DF7" w:rsidRPr="00CE3848" w:rsidRDefault="009073FE" w:rsidP="00467C38">
      <w:pPr>
        <w:pStyle w:val="ListParagraph"/>
        <w:numPr>
          <w:ilvl w:val="0"/>
          <w:numId w:val="5"/>
        </w:numPr>
        <w:overflowPunct/>
        <w:autoSpaceDE/>
        <w:autoSpaceDN/>
        <w:adjustRightInd/>
        <w:spacing w:after="60"/>
        <w:contextualSpacing w:val="0"/>
        <w:textAlignment w:val="auto"/>
        <w:rPr>
          <w:rFonts w:cs="Calibri"/>
          <w:color w:val="222222"/>
          <w:lang w:eastAsia="en-CA"/>
        </w:rPr>
      </w:pPr>
      <w:r>
        <w:rPr>
          <w:rFonts w:cs="Calibri"/>
          <w:color w:val="222222"/>
          <w:lang w:eastAsia="en-CA"/>
        </w:rPr>
        <w:t xml:space="preserve">The </w:t>
      </w:r>
      <w:r w:rsidR="006D1DB8">
        <w:rPr>
          <w:rFonts w:cs="Calibri"/>
          <w:color w:val="222222"/>
          <w:lang w:eastAsia="en-CA"/>
        </w:rPr>
        <w:t xml:space="preserve">total </w:t>
      </w:r>
      <w:r>
        <w:rPr>
          <w:rFonts w:cs="Calibri"/>
          <w:color w:val="222222"/>
          <w:lang w:eastAsia="en-CA"/>
        </w:rPr>
        <w:t xml:space="preserve">extent of </w:t>
      </w:r>
      <w:r w:rsidR="006D1DB8">
        <w:rPr>
          <w:rFonts w:cs="Calibri"/>
          <w:color w:val="222222"/>
          <w:lang w:eastAsia="en-CA"/>
        </w:rPr>
        <w:t xml:space="preserve">the </w:t>
      </w:r>
      <w:r>
        <w:rPr>
          <w:rFonts w:cs="Calibri"/>
          <w:color w:val="222222"/>
          <w:lang w:eastAsia="en-CA"/>
        </w:rPr>
        <w:t>irrigated area can be defined in two different ways:</w:t>
      </w:r>
    </w:p>
    <w:p w:rsidR="00FC3DF7" w:rsidRDefault="00FC3DF7" w:rsidP="00E33542">
      <w:pPr>
        <w:pStyle w:val="ListParagraph"/>
        <w:numPr>
          <w:ilvl w:val="1"/>
          <w:numId w:val="5"/>
        </w:numPr>
        <w:overflowPunct/>
        <w:autoSpaceDE/>
        <w:autoSpaceDN/>
        <w:adjustRightInd/>
        <w:textAlignment w:val="auto"/>
        <w:rPr>
          <w:rFonts w:cs="Calibri"/>
          <w:color w:val="222222"/>
          <w:lang w:eastAsia="en-CA"/>
        </w:rPr>
      </w:pPr>
      <w:r>
        <w:rPr>
          <w:rFonts w:cs="Calibri"/>
          <w:color w:val="222222"/>
          <w:lang w:eastAsia="en-CA"/>
        </w:rPr>
        <w:t xml:space="preserve">Summation - </w:t>
      </w:r>
      <w:r w:rsidR="008E72CD">
        <w:rPr>
          <w:rFonts w:cs="Calibri"/>
          <w:color w:val="222222"/>
          <w:lang w:eastAsia="en-CA"/>
        </w:rPr>
        <w:t>The</w:t>
      </w:r>
      <w:r>
        <w:rPr>
          <w:rFonts w:cs="Calibri"/>
          <w:color w:val="222222"/>
          <w:lang w:eastAsia="en-CA"/>
        </w:rPr>
        <w:t xml:space="preserve"> user </w:t>
      </w:r>
      <w:r w:rsidR="009073FE">
        <w:rPr>
          <w:rFonts w:cs="Calibri"/>
          <w:color w:val="222222"/>
          <w:lang w:eastAsia="en-CA"/>
        </w:rPr>
        <w:t xml:space="preserve">defines the </w:t>
      </w:r>
      <w:r w:rsidR="00985BC3">
        <w:rPr>
          <w:rFonts w:cs="Calibri"/>
          <w:color w:val="222222"/>
          <w:lang w:eastAsia="en-CA"/>
        </w:rPr>
        <w:t>extent</w:t>
      </w:r>
      <w:r w:rsidR="009073FE">
        <w:rPr>
          <w:rFonts w:cs="Calibri"/>
          <w:color w:val="222222"/>
          <w:lang w:eastAsia="en-CA"/>
        </w:rPr>
        <w:t xml:space="preserve"> of each individual area (in hectares) and</w:t>
      </w:r>
      <w:r>
        <w:rPr>
          <w:rFonts w:cs="Calibri"/>
          <w:color w:val="222222"/>
          <w:lang w:eastAsia="en-CA"/>
        </w:rPr>
        <w:t xml:space="preserve"> </w:t>
      </w:r>
      <w:r w:rsidR="00382D30">
        <w:rPr>
          <w:rFonts w:cs="Calibri"/>
          <w:color w:val="222222"/>
          <w:lang w:eastAsia="en-CA"/>
        </w:rPr>
        <w:t xml:space="preserve">the </w:t>
      </w:r>
      <w:r w:rsidR="00537866">
        <w:rPr>
          <w:rFonts w:cs="Calibri"/>
          <w:color w:val="222222"/>
          <w:lang w:eastAsia="en-CA"/>
        </w:rPr>
        <w:t>IDE Tool</w:t>
      </w:r>
      <w:r>
        <w:rPr>
          <w:rFonts w:cs="Calibri"/>
          <w:color w:val="222222"/>
          <w:lang w:eastAsia="en-CA"/>
        </w:rPr>
        <w:t xml:space="preserve"> sums the </w:t>
      </w:r>
      <w:r w:rsidR="00D67FE5">
        <w:rPr>
          <w:rFonts w:cs="Calibri"/>
          <w:color w:val="222222"/>
          <w:lang w:eastAsia="en-CA"/>
        </w:rPr>
        <w:t xml:space="preserve">individual </w:t>
      </w:r>
      <w:r>
        <w:rPr>
          <w:rFonts w:cs="Calibri"/>
          <w:color w:val="222222"/>
          <w:lang w:eastAsia="en-CA"/>
        </w:rPr>
        <w:t xml:space="preserve">areas to obtain the total area; </w:t>
      </w:r>
      <w:r w:rsidR="000D571F">
        <w:rPr>
          <w:rFonts w:cs="Calibri"/>
          <w:color w:val="222222"/>
          <w:lang w:eastAsia="en-CA"/>
        </w:rPr>
        <w:t>or</w:t>
      </w:r>
    </w:p>
    <w:p w:rsidR="00FC3DF7" w:rsidRDefault="00FC3DF7" w:rsidP="00E33542">
      <w:pPr>
        <w:pStyle w:val="ListParagraph"/>
        <w:numPr>
          <w:ilvl w:val="1"/>
          <w:numId w:val="5"/>
        </w:numPr>
        <w:overflowPunct/>
        <w:autoSpaceDE/>
        <w:autoSpaceDN/>
        <w:adjustRightInd/>
        <w:textAlignment w:val="auto"/>
        <w:rPr>
          <w:rFonts w:cs="Calibri"/>
          <w:color w:val="222222"/>
          <w:lang w:eastAsia="en-CA"/>
        </w:rPr>
      </w:pPr>
      <w:r>
        <w:rPr>
          <w:rFonts w:cs="Calibri"/>
          <w:color w:val="222222"/>
          <w:lang w:eastAsia="en-CA"/>
        </w:rPr>
        <w:t xml:space="preserve">Definition - </w:t>
      </w:r>
      <w:r w:rsidR="008E72CD">
        <w:rPr>
          <w:rFonts w:cs="Calibri"/>
          <w:color w:val="222222"/>
          <w:lang w:eastAsia="en-CA"/>
        </w:rPr>
        <w:t>The</w:t>
      </w:r>
      <w:r>
        <w:rPr>
          <w:rFonts w:cs="Calibri"/>
          <w:color w:val="222222"/>
          <w:lang w:eastAsia="en-CA"/>
        </w:rPr>
        <w:t xml:space="preserve"> user </w:t>
      </w:r>
      <w:r w:rsidR="009073FE">
        <w:rPr>
          <w:rFonts w:cs="Calibri"/>
          <w:color w:val="222222"/>
          <w:lang w:eastAsia="en-CA"/>
        </w:rPr>
        <w:t xml:space="preserve">directly defines the </w:t>
      </w:r>
      <w:r>
        <w:rPr>
          <w:rFonts w:cs="Calibri"/>
          <w:color w:val="222222"/>
          <w:lang w:eastAsia="en-CA"/>
        </w:rPr>
        <w:t xml:space="preserve">total area </w:t>
      </w:r>
      <w:r w:rsidR="009073FE">
        <w:rPr>
          <w:rFonts w:cs="Calibri"/>
          <w:color w:val="222222"/>
          <w:lang w:eastAsia="en-CA"/>
        </w:rPr>
        <w:t xml:space="preserve">(in hectares) </w:t>
      </w:r>
      <w:r>
        <w:rPr>
          <w:rFonts w:cs="Calibri"/>
          <w:color w:val="222222"/>
          <w:lang w:eastAsia="en-CA"/>
        </w:rPr>
        <w:t xml:space="preserve">and </w:t>
      </w:r>
      <w:r w:rsidR="009073FE">
        <w:rPr>
          <w:rFonts w:cs="Calibri"/>
          <w:color w:val="222222"/>
          <w:lang w:eastAsia="en-CA"/>
        </w:rPr>
        <w:t>provides only a relative size for each individual area (unitless).</w:t>
      </w:r>
      <w:r w:rsidR="00B35752">
        <w:rPr>
          <w:rFonts w:cs="Calibri"/>
          <w:color w:val="222222"/>
          <w:lang w:eastAsia="en-CA"/>
        </w:rPr>
        <w:t xml:space="preserve"> </w:t>
      </w:r>
      <w:r w:rsidR="009073FE">
        <w:rPr>
          <w:rFonts w:cs="Calibri"/>
          <w:color w:val="222222"/>
          <w:lang w:eastAsia="en-CA"/>
        </w:rPr>
        <w:t>The extent of each individual area is pro-rated from the total area based on the relative areas defined.</w:t>
      </w:r>
      <w:r>
        <w:rPr>
          <w:rFonts w:cs="Calibri"/>
          <w:color w:val="222222"/>
          <w:lang w:eastAsia="en-CA"/>
        </w:rPr>
        <w:t xml:space="preserve"> </w:t>
      </w:r>
    </w:p>
    <w:p w:rsidR="00FC3DF7" w:rsidRDefault="001D76C9" w:rsidP="00467C38">
      <w:pPr>
        <w:pStyle w:val="ListParagraph"/>
        <w:numPr>
          <w:ilvl w:val="0"/>
          <w:numId w:val="5"/>
        </w:numPr>
        <w:overflowPunct/>
        <w:autoSpaceDE/>
        <w:autoSpaceDN/>
        <w:adjustRightInd/>
        <w:spacing w:before="60"/>
        <w:contextualSpacing w:val="0"/>
        <w:textAlignment w:val="auto"/>
        <w:rPr>
          <w:rFonts w:cs="Calibri"/>
          <w:color w:val="222222"/>
          <w:lang w:eastAsia="en-CA"/>
        </w:rPr>
      </w:pPr>
      <w:r>
        <w:rPr>
          <w:rFonts w:cs="Calibri"/>
          <w:color w:val="222222"/>
          <w:lang w:eastAsia="en-CA"/>
        </w:rPr>
        <w:t xml:space="preserve">Actual historical climate data for the Calgary area is built into the </w:t>
      </w:r>
      <w:r w:rsidR="00E93B85">
        <w:rPr>
          <w:rFonts w:cs="Calibri"/>
          <w:color w:val="222222"/>
          <w:lang w:eastAsia="en-CA"/>
        </w:rPr>
        <w:t xml:space="preserve">IDE </w:t>
      </w:r>
      <w:r>
        <w:rPr>
          <w:rFonts w:cs="Calibri"/>
          <w:color w:val="222222"/>
          <w:lang w:eastAsia="en-CA"/>
        </w:rPr>
        <w:t>Tool and used in the simulation calculations.</w:t>
      </w:r>
      <w:r w:rsidR="00B35752">
        <w:rPr>
          <w:rFonts w:cs="Calibri"/>
          <w:color w:val="222222"/>
          <w:lang w:eastAsia="en-CA"/>
        </w:rPr>
        <w:t xml:space="preserve"> </w:t>
      </w:r>
      <w:r>
        <w:rPr>
          <w:rFonts w:cs="Calibri"/>
          <w:color w:val="222222"/>
          <w:lang w:eastAsia="en-CA"/>
        </w:rPr>
        <w:t>The data includes</w:t>
      </w:r>
      <w:r w:rsidR="00FC3DF7">
        <w:rPr>
          <w:rFonts w:cs="Calibri"/>
          <w:color w:val="222222"/>
          <w:lang w:eastAsia="en-CA"/>
        </w:rPr>
        <w:t xml:space="preserve"> daily precipitation, </w:t>
      </w:r>
      <w:r w:rsidR="00FC3DF7" w:rsidRPr="008237A2">
        <w:rPr>
          <w:rFonts w:cs="Calibri"/>
          <w:color w:val="222222"/>
          <w:lang w:eastAsia="en-CA"/>
        </w:rPr>
        <w:t>m</w:t>
      </w:r>
      <w:r w:rsidR="00FC3DF7" w:rsidRPr="00AB2ABB">
        <w:rPr>
          <w:rFonts w:cs="Calibri"/>
          <w:color w:val="222222"/>
          <w:lang w:eastAsia="en-CA"/>
        </w:rPr>
        <w:t>inimum</w:t>
      </w:r>
      <w:r w:rsidR="00FC3DF7" w:rsidRPr="008237A2">
        <w:rPr>
          <w:rFonts w:cs="Calibri"/>
          <w:color w:val="222222"/>
          <w:lang w:eastAsia="en-CA"/>
        </w:rPr>
        <w:t xml:space="preserve"> daily temperature</w:t>
      </w:r>
      <w:r w:rsidR="00FC3DF7">
        <w:rPr>
          <w:rFonts w:cs="Calibri"/>
          <w:color w:val="222222"/>
          <w:lang w:eastAsia="en-CA"/>
        </w:rPr>
        <w:t xml:space="preserve">, </w:t>
      </w:r>
      <w:r w:rsidR="00252A2B">
        <w:rPr>
          <w:rFonts w:cs="Calibri"/>
          <w:color w:val="222222"/>
          <w:lang w:eastAsia="en-CA"/>
        </w:rPr>
        <w:t>daily relative humidity</w:t>
      </w:r>
      <w:r w:rsidR="00FC3DF7">
        <w:rPr>
          <w:rFonts w:cs="Calibri"/>
          <w:color w:val="222222"/>
          <w:lang w:eastAsia="en-CA"/>
        </w:rPr>
        <w:t>, and mean daily wind speed;</w:t>
      </w:r>
    </w:p>
    <w:p w:rsidR="00252A2B" w:rsidRDefault="00252A2B" w:rsidP="00467C38">
      <w:pPr>
        <w:pStyle w:val="ListParagraph"/>
        <w:numPr>
          <w:ilvl w:val="0"/>
          <w:numId w:val="5"/>
        </w:numPr>
        <w:overflowPunct/>
        <w:autoSpaceDE/>
        <w:autoSpaceDN/>
        <w:adjustRightInd/>
        <w:spacing w:before="60"/>
        <w:contextualSpacing w:val="0"/>
        <w:textAlignment w:val="auto"/>
        <w:rPr>
          <w:rFonts w:cs="Calibri"/>
          <w:color w:val="222222"/>
          <w:lang w:eastAsia="en-CA"/>
        </w:rPr>
      </w:pPr>
      <w:r>
        <w:rPr>
          <w:rFonts w:cs="Calibri"/>
          <w:color w:val="222222"/>
          <w:lang w:eastAsia="en-CA"/>
        </w:rPr>
        <w:t>Daily reference evapotranspiration is estimated from historical climate data;</w:t>
      </w:r>
    </w:p>
    <w:p w:rsidR="00FC3DF7" w:rsidRDefault="00C90563" w:rsidP="00467C38">
      <w:pPr>
        <w:pStyle w:val="ListParagraph"/>
        <w:numPr>
          <w:ilvl w:val="0"/>
          <w:numId w:val="5"/>
        </w:numPr>
        <w:overflowPunct/>
        <w:autoSpaceDE/>
        <w:autoSpaceDN/>
        <w:adjustRightInd/>
        <w:spacing w:before="60"/>
        <w:contextualSpacing w:val="0"/>
        <w:textAlignment w:val="auto"/>
        <w:rPr>
          <w:rFonts w:cs="Calibri"/>
          <w:color w:val="222222"/>
          <w:lang w:eastAsia="en-CA"/>
        </w:rPr>
      </w:pPr>
      <w:r>
        <w:rPr>
          <w:rFonts w:cs="Calibri"/>
          <w:color w:val="222222"/>
          <w:lang w:eastAsia="en-CA"/>
        </w:rPr>
        <w:t>Landscape</w:t>
      </w:r>
      <w:r w:rsidR="00252A2B">
        <w:rPr>
          <w:rFonts w:cs="Calibri"/>
          <w:color w:val="222222"/>
          <w:lang w:eastAsia="en-CA"/>
        </w:rPr>
        <w:t xml:space="preserve"> e</w:t>
      </w:r>
      <w:r w:rsidR="00FC3DF7">
        <w:rPr>
          <w:rFonts w:cs="Calibri"/>
          <w:color w:val="222222"/>
          <w:lang w:eastAsia="en-CA"/>
        </w:rPr>
        <w:t xml:space="preserve">vapotranspiration is </w:t>
      </w:r>
      <w:r w:rsidR="00B0763D">
        <w:rPr>
          <w:rFonts w:cs="Calibri"/>
          <w:color w:val="222222"/>
          <w:lang w:eastAsia="en-CA"/>
        </w:rPr>
        <w:t>estimated</w:t>
      </w:r>
      <w:r w:rsidR="00FC3DF7">
        <w:rPr>
          <w:rFonts w:cs="Calibri"/>
          <w:color w:val="222222"/>
          <w:lang w:eastAsia="en-CA"/>
        </w:rPr>
        <w:t xml:space="preserve"> using the Landscape Coefficient Method (LCM) and </w:t>
      </w:r>
      <w:r w:rsidR="00B70A26">
        <w:rPr>
          <w:rFonts w:cs="Calibri"/>
          <w:color w:val="222222"/>
          <w:lang w:eastAsia="en-CA"/>
        </w:rPr>
        <w:t xml:space="preserve">an </w:t>
      </w:r>
      <w:r>
        <w:rPr>
          <w:rFonts w:cs="Calibri"/>
          <w:color w:val="222222"/>
          <w:lang w:eastAsia="en-CA"/>
        </w:rPr>
        <w:t xml:space="preserve">Water </w:t>
      </w:r>
      <w:r w:rsidR="00FC3DF7">
        <w:rPr>
          <w:rFonts w:cs="Calibri"/>
          <w:color w:val="222222"/>
          <w:lang w:eastAsia="en-CA"/>
        </w:rPr>
        <w:t>Stress Coefficient; and</w:t>
      </w:r>
    </w:p>
    <w:p w:rsidR="00FC3DF7" w:rsidRPr="004C3BBC" w:rsidRDefault="00382D30" w:rsidP="00467C38">
      <w:pPr>
        <w:pStyle w:val="ListParagraph"/>
        <w:numPr>
          <w:ilvl w:val="0"/>
          <w:numId w:val="5"/>
        </w:numPr>
        <w:overflowPunct/>
        <w:autoSpaceDE/>
        <w:autoSpaceDN/>
        <w:adjustRightInd/>
        <w:spacing w:before="60"/>
        <w:contextualSpacing w:val="0"/>
        <w:textAlignment w:val="auto"/>
        <w:rPr>
          <w:rFonts w:cs="Calibri"/>
          <w:color w:val="222222"/>
          <w:lang w:eastAsia="en-CA"/>
        </w:rPr>
      </w:pPr>
      <w:r>
        <w:rPr>
          <w:rFonts w:cs="Calibri"/>
          <w:color w:val="222222"/>
          <w:lang w:eastAsia="en-CA"/>
        </w:rPr>
        <w:t xml:space="preserve">The </w:t>
      </w:r>
      <w:r w:rsidR="00537866">
        <w:rPr>
          <w:rFonts w:cs="Calibri"/>
          <w:color w:val="222222"/>
          <w:lang w:eastAsia="en-CA"/>
        </w:rPr>
        <w:t>IDE Tool</w:t>
      </w:r>
      <w:r w:rsidR="00FC3DF7" w:rsidRPr="004C3BBC">
        <w:rPr>
          <w:rFonts w:cs="Calibri"/>
          <w:color w:val="222222"/>
          <w:lang w:eastAsia="en-CA"/>
        </w:rPr>
        <w:t xml:space="preserve"> simulates the water demand of all irrigation areas on a daily time step</w:t>
      </w:r>
      <w:r w:rsidR="00F459B0">
        <w:rPr>
          <w:rFonts w:cs="Calibri"/>
          <w:color w:val="222222"/>
          <w:lang w:eastAsia="en-CA"/>
        </w:rPr>
        <w:t xml:space="preserve"> basis</w:t>
      </w:r>
      <w:r w:rsidR="00FC3DF7" w:rsidRPr="004C3BBC">
        <w:rPr>
          <w:rFonts w:cs="Calibri"/>
          <w:color w:val="222222"/>
          <w:lang w:eastAsia="en-CA"/>
        </w:rPr>
        <w:t xml:space="preserve"> and generates results including summary statistics and </w:t>
      </w:r>
      <w:r w:rsidR="004C3BBC">
        <w:rPr>
          <w:rFonts w:cs="Calibri"/>
          <w:color w:val="222222"/>
          <w:lang w:eastAsia="en-CA"/>
        </w:rPr>
        <w:t xml:space="preserve">two </w:t>
      </w:r>
      <w:r w:rsidR="00BB3CDA">
        <w:rPr>
          <w:rFonts w:cs="Calibri"/>
          <w:color w:val="222222"/>
          <w:lang w:eastAsia="en-CA"/>
        </w:rPr>
        <w:t xml:space="preserve">different types of </w:t>
      </w:r>
      <w:r w:rsidR="00FC3DF7" w:rsidRPr="004C3BBC">
        <w:rPr>
          <w:rFonts w:cs="Calibri"/>
          <w:color w:val="222222"/>
          <w:lang w:eastAsia="en-CA"/>
        </w:rPr>
        <w:t>hourly time series that can be used</w:t>
      </w:r>
      <w:r w:rsidR="00D061D1">
        <w:rPr>
          <w:rFonts w:cs="Calibri"/>
          <w:color w:val="222222"/>
          <w:lang w:eastAsia="en-CA"/>
        </w:rPr>
        <w:t xml:space="preserve"> in Stormwater Management Mode</w:t>
      </w:r>
      <w:r w:rsidR="00056093">
        <w:rPr>
          <w:rFonts w:cs="Calibri"/>
          <w:color w:val="222222"/>
          <w:lang w:eastAsia="en-CA"/>
        </w:rPr>
        <w:t>l</w:t>
      </w:r>
      <w:r w:rsidR="00D061D1">
        <w:rPr>
          <w:rFonts w:cs="Calibri"/>
          <w:color w:val="222222"/>
          <w:lang w:eastAsia="en-CA"/>
        </w:rPr>
        <w:t>l</w:t>
      </w:r>
      <w:r w:rsidR="00FC3DF7" w:rsidRPr="004C3BBC">
        <w:rPr>
          <w:rFonts w:cs="Calibri"/>
          <w:color w:val="222222"/>
          <w:lang w:eastAsia="en-CA"/>
        </w:rPr>
        <w:t>ing (SWMM).</w:t>
      </w:r>
    </w:p>
    <w:p w:rsidR="007E5EF6" w:rsidRDefault="00FC3DF7" w:rsidP="00FC3DF7">
      <w:pPr>
        <w:pStyle w:val="Heading2"/>
      </w:pPr>
      <w:bookmarkStart w:id="8" w:name="_Toc1632470"/>
      <w:r>
        <w:rPr>
          <w:lang w:eastAsia="en-CA"/>
        </w:rPr>
        <w:t>Limitations</w:t>
      </w:r>
      <w:r w:rsidR="007E5EF6">
        <w:rPr>
          <w:lang w:eastAsia="en-CA"/>
        </w:rPr>
        <w:t xml:space="preserve"> and Scope</w:t>
      </w:r>
      <w:bookmarkEnd w:id="8"/>
    </w:p>
    <w:p w:rsidR="007E5EF6" w:rsidRDefault="007E5EF6" w:rsidP="00B35752">
      <w:r>
        <w:t xml:space="preserve">The </w:t>
      </w:r>
      <w:r w:rsidR="00537866">
        <w:t>IDE Tool</w:t>
      </w:r>
      <w:r>
        <w:t xml:space="preserve"> is </w:t>
      </w:r>
      <w:r w:rsidR="00110C56">
        <w:t xml:space="preserve">intended as </w:t>
      </w:r>
      <w:r>
        <w:t xml:space="preserve">a planning tool for stormwater reuse to help the consulting industry meet the runoff volume targets for new developments and redevelopments within </w:t>
      </w:r>
      <w:r w:rsidR="003132FB">
        <w:t xml:space="preserve">the </w:t>
      </w:r>
      <w:r w:rsidR="00442A16">
        <w:t>Calgary city limits</w:t>
      </w:r>
      <w:r>
        <w:t xml:space="preserve">. </w:t>
      </w:r>
    </w:p>
    <w:p w:rsidR="007E5EF6" w:rsidRDefault="007E5EF6" w:rsidP="00B35752"/>
    <w:p w:rsidR="007E5EF6" w:rsidRDefault="007E5EF6" w:rsidP="00B35752">
      <w:r>
        <w:t xml:space="preserve">The </w:t>
      </w:r>
      <w:r w:rsidR="00537866">
        <w:t>IDE Tool</w:t>
      </w:r>
      <w:r>
        <w:t xml:space="preserve"> uses a </w:t>
      </w:r>
      <w:r w:rsidR="001E10A1">
        <w:t>“</w:t>
      </w:r>
      <w:r>
        <w:t>check book</w:t>
      </w:r>
      <w:r w:rsidR="001E10A1">
        <w:t>”</w:t>
      </w:r>
      <w:r>
        <w:t xml:space="preserve"> method to </w:t>
      </w:r>
      <w:r w:rsidR="001E10A1">
        <w:t>estimate</w:t>
      </w:r>
      <w:r>
        <w:t xml:space="preserve"> the volume of water required to maintain healthy plants during the irrigation </w:t>
      </w:r>
      <w:r w:rsidR="00631AA2">
        <w:t>season (</w:t>
      </w:r>
      <w:r w:rsidR="00F459B0">
        <w:t>i.e.</w:t>
      </w:r>
      <w:r w:rsidR="00744E77">
        <w:t>,</w:t>
      </w:r>
      <w:r w:rsidR="00F459B0">
        <w:t xml:space="preserve"> </w:t>
      </w:r>
      <w:r w:rsidR="00631AA2">
        <w:t>May through September) using a</w:t>
      </w:r>
      <w:r>
        <w:t xml:space="preserve">pproaches and assumptions </w:t>
      </w:r>
      <w:r w:rsidR="00631AA2">
        <w:t xml:space="preserve">determined in co-operation with </w:t>
      </w:r>
      <w:r>
        <w:t xml:space="preserve">The City of Calgary’s Water Resources and Parks </w:t>
      </w:r>
      <w:r w:rsidR="00F459B0">
        <w:t>Business Units</w:t>
      </w:r>
      <w:r>
        <w:t>.</w:t>
      </w:r>
    </w:p>
    <w:p w:rsidR="00631AA2" w:rsidRDefault="00631AA2" w:rsidP="00B35752"/>
    <w:p w:rsidR="00631AA2" w:rsidRDefault="00F5340E" w:rsidP="00B35752">
      <w:r>
        <w:t xml:space="preserve">The methods followed by </w:t>
      </w:r>
      <w:r w:rsidR="00631AA2">
        <w:t xml:space="preserve">IDE Tool </w:t>
      </w:r>
      <w:r>
        <w:t>are</w:t>
      </w:r>
      <w:r w:rsidR="00631AA2">
        <w:t xml:space="preserve"> not the </w:t>
      </w:r>
      <w:r>
        <w:t>only available approach to simulating the</w:t>
      </w:r>
      <w:r w:rsidR="00631AA2">
        <w:t xml:space="preserve"> water demand of plants</w:t>
      </w:r>
      <w:r w:rsidR="006C6883">
        <w:t>;</w:t>
      </w:r>
      <w:r w:rsidR="00F459B0">
        <w:t xml:space="preserve"> </w:t>
      </w:r>
      <w:r w:rsidR="006C6883">
        <w:t>h</w:t>
      </w:r>
      <w:r w:rsidR="00F459B0" w:rsidRPr="00F459B0">
        <w:t>owever, it follows the irrigation volume procedures accepted by Calgary Parks.</w:t>
      </w:r>
    </w:p>
    <w:p w:rsidR="00442A16" w:rsidRDefault="00442A16" w:rsidP="00B35752"/>
    <w:p w:rsidR="00442A16" w:rsidRDefault="00442A16" w:rsidP="00B35752">
      <w:pPr>
        <w:spacing w:after="60"/>
      </w:pPr>
      <w:r>
        <w:t xml:space="preserve">Current limitations of the </w:t>
      </w:r>
      <w:r w:rsidR="00537866">
        <w:t>IDE Tool</w:t>
      </w:r>
      <w:r>
        <w:t xml:space="preserve"> include:</w:t>
      </w:r>
    </w:p>
    <w:p w:rsidR="007E5EF6" w:rsidRPr="006130F6" w:rsidRDefault="007E5EF6" w:rsidP="00B35752">
      <w:pPr>
        <w:pStyle w:val="ListParagraph"/>
        <w:numPr>
          <w:ilvl w:val="0"/>
          <w:numId w:val="6"/>
        </w:numPr>
        <w:overflowPunct/>
        <w:autoSpaceDE/>
        <w:autoSpaceDN/>
        <w:adjustRightInd/>
        <w:spacing w:before="60"/>
        <w:textAlignment w:val="auto"/>
        <w:rPr>
          <w:rFonts w:cs="Calibri"/>
          <w:color w:val="222222"/>
          <w:lang w:eastAsia="en-CA"/>
        </w:rPr>
      </w:pPr>
      <w:r>
        <w:rPr>
          <w:rFonts w:cs="Calibri"/>
          <w:color w:val="222222"/>
          <w:lang w:eastAsia="en-CA"/>
        </w:rPr>
        <w:t xml:space="preserve">Plant water requirements are </w:t>
      </w:r>
      <w:r w:rsidR="002A69DF">
        <w:rPr>
          <w:rFonts w:cs="Calibri"/>
          <w:color w:val="222222"/>
          <w:lang w:eastAsia="en-CA"/>
        </w:rPr>
        <w:t xml:space="preserve">assumed to </w:t>
      </w:r>
      <w:r w:rsidR="00AF4308">
        <w:rPr>
          <w:rFonts w:cs="Calibri"/>
          <w:color w:val="222222"/>
          <w:lang w:eastAsia="en-CA"/>
        </w:rPr>
        <w:t xml:space="preserve">be </w:t>
      </w:r>
      <w:r>
        <w:rPr>
          <w:rFonts w:cs="Calibri"/>
          <w:color w:val="222222"/>
          <w:lang w:eastAsia="en-CA"/>
        </w:rPr>
        <w:t xml:space="preserve">satisfied by withdrawing water from </w:t>
      </w:r>
      <w:r w:rsidR="00AE5386">
        <w:rPr>
          <w:rFonts w:cs="Calibri"/>
          <w:color w:val="222222"/>
          <w:lang w:eastAsia="en-CA"/>
        </w:rPr>
        <w:t>a single</w:t>
      </w:r>
      <w:r>
        <w:rPr>
          <w:rFonts w:cs="Calibri"/>
          <w:color w:val="222222"/>
          <w:lang w:eastAsia="en-CA"/>
        </w:rPr>
        <w:t xml:space="preserve"> source (i.e.</w:t>
      </w:r>
      <w:r w:rsidR="00AF4308">
        <w:rPr>
          <w:rFonts w:cs="Calibri"/>
          <w:color w:val="222222"/>
          <w:lang w:eastAsia="en-CA"/>
        </w:rPr>
        <w:t>,</w:t>
      </w:r>
      <w:r>
        <w:rPr>
          <w:rFonts w:cs="Calibri"/>
          <w:color w:val="222222"/>
          <w:lang w:eastAsia="en-CA"/>
        </w:rPr>
        <w:t xml:space="preserve"> one pond</w:t>
      </w:r>
      <w:r w:rsidR="00F459B0">
        <w:rPr>
          <w:rFonts w:cs="Calibri"/>
          <w:color w:val="222222"/>
          <w:lang w:eastAsia="en-CA"/>
        </w:rPr>
        <w:t xml:space="preserve"> or one cistern</w:t>
      </w:r>
      <w:r>
        <w:rPr>
          <w:rFonts w:cs="Calibri"/>
          <w:color w:val="222222"/>
          <w:lang w:eastAsia="en-CA"/>
        </w:rPr>
        <w:t>);</w:t>
      </w:r>
    </w:p>
    <w:p w:rsidR="007E5EF6" w:rsidRDefault="007E5EF6" w:rsidP="00B35752">
      <w:pPr>
        <w:pStyle w:val="ListParagraph"/>
        <w:numPr>
          <w:ilvl w:val="0"/>
          <w:numId w:val="6"/>
        </w:numPr>
        <w:overflowPunct/>
        <w:autoSpaceDE/>
        <w:autoSpaceDN/>
        <w:adjustRightInd/>
        <w:spacing w:before="60"/>
        <w:contextualSpacing w:val="0"/>
        <w:textAlignment w:val="auto"/>
        <w:rPr>
          <w:rFonts w:cs="Calibri"/>
          <w:color w:val="222222"/>
          <w:lang w:eastAsia="en-CA"/>
        </w:rPr>
      </w:pPr>
      <w:r>
        <w:rPr>
          <w:rFonts w:cs="Calibri"/>
          <w:color w:val="222222"/>
          <w:lang w:eastAsia="en-CA"/>
        </w:rPr>
        <w:t xml:space="preserve">An </w:t>
      </w:r>
      <w:r w:rsidR="00A96A57">
        <w:rPr>
          <w:rFonts w:cs="Calibri"/>
          <w:color w:val="222222"/>
          <w:lang w:eastAsia="en-CA"/>
        </w:rPr>
        <w:t xml:space="preserve">individual </w:t>
      </w:r>
      <w:r>
        <w:rPr>
          <w:rFonts w:cs="Calibri"/>
          <w:color w:val="222222"/>
          <w:lang w:eastAsia="en-CA"/>
        </w:rPr>
        <w:t xml:space="preserve">irrigation area is considered </w:t>
      </w:r>
      <w:r w:rsidR="00A96A57">
        <w:rPr>
          <w:rFonts w:cs="Calibri"/>
          <w:color w:val="222222"/>
          <w:lang w:eastAsia="en-CA"/>
        </w:rPr>
        <w:t xml:space="preserve">to be homogeneous in terms of soil type, vegetation type, vegetation density and </w:t>
      </w:r>
      <w:r>
        <w:rPr>
          <w:rFonts w:cs="Calibri"/>
          <w:color w:val="222222"/>
          <w:lang w:eastAsia="en-CA"/>
        </w:rPr>
        <w:t>microclimate;</w:t>
      </w:r>
    </w:p>
    <w:p w:rsidR="00496A76" w:rsidRDefault="00496A76" w:rsidP="00B35752">
      <w:pPr>
        <w:pStyle w:val="ListParagraph"/>
        <w:numPr>
          <w:ilvl w:val="0"/>
          <w:numId w:val="6"/>
        </w:numPr>
        <w:overflowPunct/>
        <w:autoSpaceDE/>
        <w:autoSpaceDN/>
        <w:adjustRightInd/>
        <w:spacing w:before="60"/>
        <w:contextualSpacing w:val="0"/>
        <w:textAlignment w:val="auto"/>
        <w:rPr>
          <w:rFonts w:cs="Calibri"/>
          <w:color w:val="222222"/>
          <w:lang w:eastAsia="en-CA"/>
        </w:rPr>
      </w:pPr>
      <w:r>
        <w:rPr>
          <w:rFonts w:cs="Calibri"/>
          <w:color w:val="222222"/>
          <w:lang w:eastAsia="en-CA"/>
        </w:rPr>
        <w:t>Routing of runoff f</w:t>
      </w:r>
      <w:r w:rsidR="0085495F">
        <w:rPr>
          <w:rFonts w:cs="Calibri"/>
          <w:color w:val="222222"/>
          <w:lang w:eastAsia="en-CA"/>
        </w:rPr>
        <w:t>ro</w:t>
      </w:r>
      <w:r>
        <w:rPr>
          <w:rFonts w:cs="Calibri"/>
          <w:color w:val="222222"/>
          <w:lang w:eastAsia="en-CA"/>
        </w:rPr>
        <w:t xml:space="preserve">m one </w:t>
      </w:r>
      <w:r w:rsidR="00CD42B7">
        <w:rPr>
          <w:rFonts w:cs="Calibri"/>
          <w:color w:val="222222"/>
          <w:lang w:eastAsia="en-CA"/>
        </w:rPr>
        <w:t xml:space="preserve">overall </w:t>
      </w:r>
      <w:r>
        <w:rPr>
          <w:rFonts w:cs="Calibri"/>
          <w:color w:val="222222"/>
          <w:lang w:eastAsia="en-CA"/>
        </w:rPr>
        <w:t>area to another is not simulated;</w:t>
      </w:r>
    </w:p>
    <w:p w:rsidR="007E5EF6" w:rsidRDefault="00531EAB" w:rsidP="00531EAB">
      <w:pPr>
        <w:pStyle w:val="ListParagraph"/>
        <w:numPr>
          <w:ilvl w:val="0"/>
          <w:numId w:val="6"/>
        </w:numPr>
        <w:overflowPunct/>
        <w:autoSpaceDE/>
        <w:autoSpaceDN/>
        <w:adjustRightInd/>
        <w:spacing w:before="60"/>
        <w:contextualSpacing w:val="0"/>
        <w:textAlignment w:val="auto"/>
        <w:rPr>
          <w:rFonts w:cs="Calibri"/>
          <w:color w:val="222222"/>
          <w:lang w:eastAsia="en-CA"/>
        </w:rPr>
      </w:pPr>
      <w:r w:rsidRPr="00531EAB">
        <w:rPr>
          <w:rFonts w:cs="Calibri"/>
          <w:color w:val="222222"/>
          <w:lang w:eastAsia="en-CA"/>
        </w:rPr>
        <w:t xml:space="preserve">The IDE </w:t>
      </w:r>
      <w:r>
        <w:rPr>
          <w:rFonts w:cs="Calibri"/>
          <w:color w:val="222222"/>
          <w:lang w:eastAsia="en-CA"/>
        </w:rPr>
        <w:t xml:space="preserve">Tool uses a daily time step. </w:t>
      </w:r>
      <w:r w:rsidR="0014398B">
        <w:rPr>
          <w:rFonts w:cs="Calibri"/>
          <w:color w:val="222222"/>
          <w:lang w:eastAsia="en-CA"/>
        </w:rPr>
        <w:t>R</w:t>
      </w:r>
      <w:r w:rsidR="007E5EF6">
        <w:rPr>
          <w:rFonts w:cs="Calibri"/>
          <w:color w:val="222222"/>
          <w:lang w:eastAsia="en-CA"/>
        </w:rPr>
        <w:t xml:space="preserve">unoff </w:t>
      </w:r>
      <w:r w:rsidR="00435F2F">
        <w:rPr>
          <w:rFonts w:cs="Calibri"/>
          <w:color w:val="222222"/>
          <w:lang w:eastAsia="en-CA"/>
        </w:rPr>
        <w:t xml:space="preserve">is calculated </w:t>
      </w:r>
      <w:r w:rsidR="007E5EF6">
        <w:rPr>
          <w:rFonts w:cs="Calibri"/>
          <w:color w:val="222222"/>
          <w:lang w:eastAsia="en-CA"/>
        </w:rPr>
        <w:t xml:space="preserve">assuming that </w:t>
      </w:r>
      <w:r w:rsidRPr="00531EAB">
        <w:rPr>
          <w:rFonts w:cs="Calibri"/>
          <w:color w:val="222222"/>
          <w:lang w:eastAsia="en-CA"/>
        </w:rPr>
        <w:t>the maximum intensity of the rain event during the day in question</w:t>
      </w:r>
      <w:r>
        <w:rPr>
          <w:rFonts w:cs="Calibri"/>
          <w:color w:val="222222"/>
          <w:lang w:eastAsia="en-CA"/>
        </w:rPr>
        <w:t xml:space="preserve"> </w:t>
      </w:r>
      <w:r w:rsidR="007E5EF6">
        <w:rPr>
          <w:rFonts w:cs="Calibri"/>
          <w:color w:val="222222"/>
          <w:lang w:eastAsia="en-CA"/>
        </w:rPr>
        <w:t>is less than the infiltration rate of the soil</w:t>
      </w:r>
      <w:r w:rsidRPr="00531EAB">
        <w:rPr>
          <w:rFonts w:cs="Calibri"/>
          <w:color w:val="222222"/>
          <w:lang w:eastAsia="en-CA"/>
        </w:rPr>
        <w:t xml:space="preserve"> (the actual maximum intensity during any giv</w:t>
      </w:r>
      <w:r>
        <w:rPr>
          <w:rFonts w:cs="Calibri"/>
          <w:color w:val="222222"/>
          <w:lang w:eastAsia="en-CA"/>
        </w:rPr>
        <w:t>en day is ignored by the IDE Tool)</w:t>
      </w:r>
      <w:r w:rsidR="007E5EF6">
        <w:rPr>
          <w:rFonts w:cs="Calibri"/>
          <w:color w:val="222222"/>
          <w:lang w:eastAsia="en-CA"/>
        </w:rPr>
        <w:t>;</w:t>
      </w:r>
    </w:p>
    <w:p w:rsidR="007E5EF6" w:rsidRDefault="007E5EF6" w:rsidP="00B35752">
      <w:pPr>
        <w:pStyle w:val="ListParagraph"/>
        <w:numPr>
          <w:ilvl w:val="0"/>
          <w:numId w:val="6"/>
        </w:numPr>
        <w:overflowPunct/>
        <w:autoSpaceDE/>
        <w:autoSpaceDN/>
        <w:adjustRightInd/>
        <w:spacing w:before="60"/>
        <w:contextualSpacing w:val="0"/>
        <w:textAlignment w:val="auto"/>
        <w:rPr>
          <w:rFonts w:cs="Calibri"/>
          <w:color w:val="222222"/>
          <w:lang w:eastAsia="en-CA"/>
        </w:rPr>
      </w:pPr>
      <w:r>
        <w:rPr>
          <w:rFonts w:cs="Calibri"/>
          <w:color w:val="222222"/>
          <w:lang w:eastAsia="en-CA"/>
        </w:rPr>
        <w:t>The plant growth is considered mature (i.e., full leaf development), healthy, and static;</w:t>
      </w:r>
    </w:p>
    <w:p w:rsidR="007E5EF6" w:rsidRDefault="007E5EF6" w:rsidP="00B35752">
      <w:pPr>
        <w:pStyle w:val="ListParagraph"/>
        <w:numPr>
          <w:ilvl w:val="0"/>
          <w:numId w:val="6"/>
        </w:numPr>
        <w:overflowPunct/>
        <w:autoSpaceDE/>
        <w:autoSpaceDN/>
        <w:adjustRightInd/>
        <w:spacing w:before="60"/>
        <w:contextualSpacing w:val="0"/>
        <w:textAlignment w:val="auto"/>
        <w:rPr>
          <w:rFonts w:cs="Calibri"/>
          <w:color w:val="222222"/>
          <w:lang w:eastAsia="en-CA"/>
        </w:rPr>
      </w:pPr>
      <w:r>
        <w:rPr>
          <w:rFonts w:cs="Calibri"/>
          <w:color w:val="222222"/>
          <w:lang w:eastAsia="en-CA"/>
        </w:rPr>
        <w:t xml:space="preserve">Assumes </w:t>
      </w:r>
      <w:r w:rsidR="009765C9">
        <w:rPr>
          <w:rFonts w:cs="Calibri"/>
          <w:color w:val="222222"/>
          <w:lang w:eastAsia="en-CA"/>
        </w:rPr>
        <w:t xml:space="preserve">that climate data (i.e., </w:t>
      </w:r>
      <w:r>
        <w:rPr>
          <w:rFonts w:cs="Calibri"/>
          <w:color w:val="222222"/>
          <w:lang w:eastAsia="en-CA"/>
        </w:rPr>
        <w:t>precipitation, evapotranspiration, temperature and wind speed</w:t>
      </w:r>
      <w:r w:rsidR="009765C9">
        <w:rPr>
          <w:rFonts w:cs="Calibri"/>
          <w:color w:val="222222"/>
          <w:lang w:eastAsia="en-CA"/>
        </w:rPr>
        <w:t>)</w:t>
      </w:r>
      <w:r>
        <w:rPr>
          <w:rFonts w:cs="Calibri"/>
          <w:color w:val="222222"/>
          <w:lang w:eastAsia="en-CA"/>
        </w:rPr>
        <w:t xml:space="preserve"> </w:t>
      </w:r>
      <w:r w:rsidR="009765C9">
        <w:rPr>
          <w:rFonts w:cs="Calibri"/>
          <w:color w:val="222222"/>
          <w:lang w:eastAsia="en-CA"/>
        </w:rPr>
        <w:t>as recorded</w:t>
      </w:r>
      <w:r>
        <w:rPr>
          <w:rFonts w:cs="Calibri"/>
          <w:color w:val="222222"/>
          <w:lang w:eastAsia="en-CA"/>
        </w:rPr>
        <w:t xml:space="preserve"> at the Calgary International Airport is </w:t>
      </w:r>
      <w:r w:rsidR="009765C9">
        <w:rPr>
          <w:rFonts w:cs="Calibri"/>
          <w:color w:val="222222"/>
          <w:lang w:eastAsia="en-CA"/>
        </w:rPr>
        <w:t>representative of any location within the Calgary city limits.</w:t>
      </w:r>
      <w:r w:rsidR="00B35752">
        <w:rPr>
          <w:rFonts w:cs="Calibri"/>
          <w:color w:val="222222"/>
          <w:lang w:eastAsia="en-CA"/>
        </w:rPr>
        <w:t xml:space="preserve"> </w:t>
      </w:r>
      <w:r w:rsidR="00DB2919">
        <w:rPr>
          <w:rFonts w:cs="Calibri"/>
          <w:color w:val="222222"/>
          <w:lang w:eastAsia="en-CA"/>
        </w:rPr>
        <w:t xml:space="preserve">The opportunity for a user-supplied </w:t>
      </w:r>
      <w:r w:rsidR="009765C9">
        <w:rPr>
          <w:rFonts w:cs="Calibri"/>
          <w:color w:val="222222"/>
          <w:lang w:eastAsia="en-CA"/>
        </w:rPr>
        <w:t>adjustment factor</w:t>
      </w:r>
      <w:r>
        <w:rPr>
          <w:rFonts w:cs="Calibri"/>
          <w:color w:val="222222"/>
          <w:lang w:eastAsia="en-CA"/>
        </w:rPr>
        <w:t xml:space="preserve"> </w:t>
      </w:r>
      <w:r w:rsidR="009765C9">
        <w:rPr>
          <w:rFonts w:cs="Calibri"/>
          <w:color w:val="222222"/>
          <w:lang w:eastAsia="en-CA"/>
        </w:rPr>
        <w:t>is provided to increase or decrease the precipitation values for a specific location, but any such adjustment should be well-supported by historical data.</w:t>
      </w:r>
    </w:p>
    <w:p w:rsidR="00DF2619" w:rsidRDefault="00382D30" w:rsidP="00DF2619">
      <w:pPr>
        <w:pStyle w:val="ListParagraph"/>
        <w:numPr>
          <w:ilvl w:val="0"/>
          <w:numId w:val="6"/>
        </w:numPr>
        <w:overflowPunct/>
        <w:autoSpaceDE/>
        <w:autoSpaceDN/>
        <w:adjustRightInd/>
        <w:spacing w:before="60"/>
        <w:contextualSpacing w:val="0"/>
        <w:textAlignment w:val="auto"/>
        <w:rPr>
          <w:rFonts w:cs="Calibri"/>
          <w:color w:val="222222"/>
          <w:lang w:eastAsia="en-CA"/>
        </w:rPr>
      </w:pPr>
      <w:r>
        <w:rPr>
          <w:rFonts w:cs="Calibri"/>
          <w:color w:val="222222"/>
          <w:lang w:eastAsia="en-CA"/>
        </w:rPr>
        <w:t xml:space="preserve">The </w:t>
      </w:r>
      <w:r w:rsidR="00537866">
        <w:rPr>
          <w:rFonts w:cs="Calibri"/>
          <w:color w:val="222222"/>
          <w:lang w:eastAsia="en-CA"/>
        </w:rPr>
        <w:t>IDE Tool</w:t>
      </w:r>
      <w:r w:rsidR="007E5EF6">
        <w:rPr>
          <w:rFonts w:cs="Calibri"/>
          <w:color w:val="222222"/>
          <w:lang w:eastAsia="en-CA"/>
        </w:rPr>
        <w:t xml:space="preserve"> is a </w:t>
      </w:r>
      <w:r w:rsidR="00DF2619" w:rsidRPr="00DF2619">
        <w:rPr>
          <w:rFonts w:cs="Calibri"/>
          <w:color w:val="222222"/>
          <w:lang w:eastAsia="en-CA"/>
        </w:rPr>
        <w:t>hydrologic planning tool that is intended to estimate the daily irrigation volumes in support of Staged Master Drainage Plans, Pond Reports and Stormwater Management Reports. It is NOT intended for the detailed design of the irrigation distribution system. An irrigation design professional shall be consulted for the latter.</w:t>
      </w:r>
    </w:p>
    <w:p w:rsidR="00E4025E" w:rsidRDefault="001735D0" w:rsidP="00B35752">
      <w:pPr>
        <w:pStyle w:val="ListParagraph"/>
        <w:numPr>
          <w:ilvl w:val="0"/>
          <w:numId w:val="6"/>
        </w:numPr>
        <w:overflowPunct/>
        <w:autoSpaceDE/>
        <w:autoSpaceDN/>
        <w:adjustRightInd/>
        <w:spacing w:before="60"/>
        <w:contextualSpacing w:val="0"/>
        <w:textAlignment w:val="auto"/>
        <w:rPr>
          <w:rFonts w:cs="Calibri"/>
          <w:color w:val="222222"/>
          <w:lang w:eastAsia="en-CA"/>
        </w:rPr>
      </w:pPr>
      <w:r>
        <w:rPr>
          <w:rFonts w:cs="Calibri"/>
          <w:color w:val="222222"/>
          <w:lang w:eastAsia="en-CA"/>
        </w:rPr>
        <w:t xml:space="preserve">The IDE Tool simulates the irrigation demand annually for the months of May through September. </w:t>
      </w:r>
      <w:r w:rsidR="00DF2619">
        <w:rPr>
          <w:rFonts w:cs="Calibri"/>
          <w:color w:val="222222"/>
          <w:lang w:eastAsia="en-CA"/>
        </w:rPr>
        <w:t>The w</w:t>
      </w:r>
      <w:r>
        <w:rPr>
          <w:rFonts w:cs="Calibri"/>
          <w:color w:val="222222"/>
          <w:lang w:eastAsia="en-CA"/>
        </w:rPr>
        <w:t xml:space="preserve">inter months (i.e., October through April) are skipped as the IDE Tool is not currently capable of </w:t>
      </w:r>
      <w:r w:rsidR="00FF6FF9">
        <w:rPr>
          <w:rFonts w:cs="Calibri"/>
          <w:color w:val="222222"/>
          <w:lang w:eastAsia="en-CA"/>
        </w:rPr>
        <w:t xml:space="preserve">estimating </w:t>
      </w:r>
      <w:r>
        <w:rPr>
          <w:rFonts w:cs="Calibri"/>
          <w:color w:val="222222"/>
          <w:lang w:eastAsia="en-CA"/>
        </w:rPr>
        <w:t>the changes to the soil water content during</w:t>
      </w:r>
      <w:r w:rsidR="00DF2619">
        <w:rPr>
          <w:rFonts w:cs="Calibri"/>
          <w:color w:val="222222"/>
          <w:lang w:eastAsia="en-CA"/>
        </w:rPr>
        <w:t xml:space="preserve"> the</w:t>
      </w:r>
      <w:r>
        <w:rPr>
          <w:rFonts w:cs="Calibri"/>
          <w:color w:val="222222"/>
          <w:lang w:eastAsia="en-CA"/>
        </w:rPr>
        <w:t xml:space="preserve"> winter months.</w:t>
      </w:r>
      <w:r w:rsidR="00A5540B">
        <w:rPr>
          <w:rFonts w:cs="Calibri"/>
          <w:color w:val="222222"/>
          <w:lang w:eastAsia="en-CA"/>
        </w:rPr>
        <w:t xml:space="preserve"> </w:t>
      </w:r>
      <w:r w:rsidR="00FF6FF9">
        <w:rPr>
          <w:rFonts w:cs="Calibri"/>
          <w:color w:val="222222"/>
          <w:lang w:eastAsia="en-CA"/>
        </w:rPr>
        <w:t>The water content is assumed to be at Field Capacity on May 1</w:t>
      </w:r>
      <w:r w:rsidR="00FF6FF9" w:rsidRPr="00FF6FF9">
        <w:rPr>
          <w:rFonts w:cs="Calibri"/>
          <w:color w:val="222222"/>
          <w:vertAlign w:val="superscript"/>
          <w:lang w:eastAsia="en-CA"/>
        </w:rPr>
        <w:t>st</w:t>
      </w:r>
      <w:r w:rsidR="00E4025E">
        <w:rPr>
          <w:rFonts w:cs="Calibri"/>
          <w:color w:val="222222"/>
          <w:lang w:eastAsia="en-CA"/>
        </w:rPr>
        <w:t xml:space="preserve"> of each year.</w:t>
      </w:r>
    </w:p>
    <w:p w:rsidR="00E4025E" w:rsidRPr="00E4025E" w:rsidRDefault="00E4025E" w:rsidP="00E4025E">
      <w:pPr>
        <w:overflowPunct/>
        <w:autoSpaceDE/>
        <w:autoSpaceDN/>
        <w:adjustRightInd/>
        <w:spacing w:before="120"/>
        <w:ind w:left="720"/>
        <w:textAlignment w:val="auto"/>
        <w:rPr>
          <w:rFonts w:cs="Calibri"/>
          <w:color w:val="222222"/>
          <w:lang w:eastAsia="en-CA"/>
        </w:rPr>
      </w:pPr>
      <w:r>
        <w:rPr>
          <w:rFonts w:cs="Calibri"/>
          <w:color w:val="222222"/>
          <w:lang w:eastAsia="en-CA"/>
        </w:rPr>
        <w:t>In order to maintain the consistency of water balance calculations, the difference in volume between the estimated water content at the end of an irrigation season and the assumed content at the start of the following irrigation season is reported as “Added Water Content”.</w:t>
      </w:r>
    </w:p>
    <w:p w:rsidR="00B35752" w:rsidRDefault="00B35752">
      <w:pPr>
        <w:overflowPunct/>
        <w:autoSpaceDE/>
        <w:autoSpaceDN/>
        <w:adjustRightInd/>
        <w:spacing w:line="240" w:lineRule="auto"/>
        <w:jc w:val="left"/>
        <w:textAlignment w:val="auto"/>
        <w:rPr>
          <w:rFonts w:ascii="Cambria" w:hAnsi="Cambria"/>
          <w:b/>
          <w:bCs/>
          <w:caps/>
          <w:kern w:val="32"/>
          <w:sz w:val="28"/>
          <w:szCs w:val="28"/>
          <w:u w:val="single" w:color="0093B1"/>
        </w:rPr>
      </w:pPr>
      <w:r>
        <w:br w:type="page"/>
      </w:r>
    </w:p>
    <w:p w:rsidR="00593F84" w:rsidRPr="00467C38" w:rsidRDefault="00593F84" w:rsidP="00467C38">
      <w:pPr>
        <w:pStyle w:val="Heading1"/>
      </w:pPr>
      <w:bookmarkStart w:id="9" w:name="_Toc1632471"/>
      <w:r w:rsidRPr="00467C38">
        <w:t>TECHNICAL OVERVIEW</w:t>
      </w:r>
      <w:bookmarkEnd w:id="9"/>
    </w:p>
    <w:p w:rsidR="00936A5A" w:rsidRDefault="00936A5A" w:rsidP="00B35752">
      <w:pPr>
        <w:rPr>
          <w:rFonts w:eastAsia="Calibri"/>
        </w:rPr>
      </w:pPr>
      <w:r w:rsidRPr="00AB2ABB">
        <w:rPr>
          <w:rFonts w:eastAsia="Calibri"/>
        </w:rPr>
        <w:t>To assess</w:t>
      </w:r>
      <w:r w:rsidR="00DF2619">
        <w:rPr>
          <w:rFonts w:eastAsia="Calibri"/>
        </w:rPr>
        <w:t xml:space="preserve"> the</w:t>
      </w:r>
      <w:r w:rsidRPr="00AB2ABB">
        <w:rPr>
          <w:rFonts w:eastAsia="Calibri"/>
        </w:rPr>
        <w:t xml:space="preserve"> </w:t>
      </w:r>
      <w:r>
        <w:rPr>
          <w:rFonts w:eastAsia="Calibri"/>
        </w:rPr>
        <w:t>soil water content (SWC)</w:t>
      </w:r>
      <w:r w:rsidRPr="00AB2ABB">
        <w:rPr>
          <w:rFonts w:eastAsia="Calibri"/>
        </w:rPr>
        <w:t xml:space="preserve"> for irriga</w:t>
      </w:r>
      <w:r w:rsidR="00901B5D">
        <w:rPr>
          <w:rFonts w:eastAsia="Calibri"/>
        </w:rPr>
        <w:t>ted</w:t>
      </w:r>
      <w:r w:rsidRPr="00AB2ABB">
        <w:rPr>
          <w:rFonts w:eastAsia="Calibri"/>
        </w:rPr>
        <w:t xml:space="preserve"> areas, </w:t>
      </w:r>
      <w:r w:rsidR="00382D30">
        <w:rPr>
          <w:rFonts w:eastAsia="Calibri"/>
        </w:rPr>
        <w:t xml:space="preserve">the </w:t>
      </w:r>
      <w:r w:rsidR="00537866">
        <w:rPr>
          <w:rFonts w:eastAsia="Calibri"/>
        </w:rPr>
        <w:t>IDE Tool</w:t>
      </w:r>
      <w:r w:rsidRPr="00AB2ABB">
        <w:rPr>
          <w:rFonts w:eastAsia="Calibri"/>
        </w:rPr>
        <w:t xml:space="preserve"> </w:t>
      </w:r>
      <w:r w:rsidR="00901B5D">
        <w:rPr>
          <w:rFonts w:eastAsia="Calibri"/>
        </w:rPr>
        <w:t>estimates</w:t>
      </w:r>
      <w:r w:rsidRPr="00AB2ABB">
        <w:rPr>
          <w:rFonts w:eastAsia="Calibri"/>
        </w:rPr>
        <w:t xml:space="preserve"> evapotranspiration based on the L</w:t>
      </w:r>
      <w:r w:rsidR="00FB3537">
        <w:rPr>
          <w:rFonts w:eastAsia="Calibri"/>
        </w:rPr>
        <w:t>andscape Coefficient Method</w:t>
      </w:r>
      <w:r w:rsidRPr="00AB2ABB">
        <w:rPr>
          <w:rFonts w:eastAsia="Calibri"/>
        </w:rPr>
        <w:t xml:space="preserve"> and </w:t>
      </w:r>
      <w:r w:rsidR="00FB3537">
        <w:rPr>
          <w:rFonts w:eastAsia="Calibri"/>
        </w:rPr>
        <w:t>if necessary, determines</w:t>
      </w:r>
      <w:r w:rsidRPr="00AB2ABB">
        <w:rPr>
          <w:rFonts w:eastAsia="Calibri"/>
        </w:rPr>
        <w:t xml:space="preserve"> the </w:t>
      </w:r>
      <w:r>
        <w:rPr>
          <w:rFonts w:eastAsia="Calibri"/>
        </w:rPr>
        <w:t>volume</w:t>
      </w:r>
      <w:r w:rsidRPr="00AB2ABB">
        <w:rPr>
          <w:rFonts w:eastAsia="Calibri"/>
        </w:rPr>
        <w:t xml:space="preserve"> of water </w:t>
      </w:r>
      <w:r w:rsidR="00FB3537">
        <w:rPr>
          <w:rFonts w:eastAsia="Calibri"/>
        </w:rPr>
        <w:t>required</w:t>
      </w:r>
      <w:r>
        <w:rPr>
          <w:rFonts w:eastAsia="Calibri"/>
        </w:rPr>
        <w:t xml:space="preserve"> </w:t>
      </w:r>
      <w:r w:rsidRPr="00AB2ABB">
        <w:rPr>
          <w:rFonts w:eastAsia="Calibri"/>
        </w:rPr>
        <w:t xml:space="preserve">to </w:t>
      </w:r>
      <w:r w:rsidR="00FB3537">
        <w:rPr>
          <w:rFonts w:eastAsia="Calibri"/>
        </w:rPr>
        <w:t>return the soil-water column to a target level</w:t>
      </w:r>
      <w:r w:rsidR="000A0578">
        <w:rPr>
          <w:rFonts w:eastAsia="Calibri"/>
        </w:rPr>
        <w:t xml:space="preserve"> related to the field capacity (FC) of the soil</w:t>
      </w:r>
      <w:r w:rsidR="00FB3537">
        <w:rPr>
          <w:rFonts w:eastAsia="Calibri"/>
        </w:rPr>
        <w:t>.</w:t>
      </w:r>
      <w:r w:rsidR="00B35752">
        <w:rPr>
          <w:rFonts w:eastAsia="Calibri"/>
        </w:rPr>
        <w:t xml:space="preserve"> </w:t>
      </w:r>
      <w:r w:rsidR="00DF2619">
        <w:rPr>
          <w:rFonts w:eastAsia="Calibri"/>
        </w:rPr>
        <w:t xml:space="preserve">The </w:t>
      </w:r>
      <w:r w:rsidR="00DF2619">
        <w:t>s</w:t>
      </w:r>
      <w:r w:rsidR="007A447C" w:rsidRPr="00AF6C45">
        <w:t xml:space="preserve">oil </w:t>
      </w:r>
      <w:r w:rsidR="007A447C">
        <w:t xml:space="preserve">water </w:t>
      </w:r>
      <w:r w:rsidR="007A447C" w:rsidRPr="00AF6C45">
        <w:t>content budgeting also takes into consideration</w:t>
      </w:r>
      <w:r w:rsidR="00937FCB">
        <w:t xml:space="preserve"> the amount of</w:t>
      </w:r>
      <w:r w:rsidR="007A447C" w:rsidRPr="00AF6C45">
        <w:t xml:space="preserve"> water lost to deep percolation (</w:t>
      </w:r>
      <w:r w:rsidR="00937FCB">
        <w:t>i.e.</w:t>
      </w:r>
      <w:r w:rsidR="001A566B">
        <w:t>,</w:t>
      </w:r>
      <w:r w:rsidR="00937FCB">
        <w:t xml:space="preserve"> </w:t>
      </w:r>
      <w:r w:rsidR="00F447CE">
        <w:t xml:space="preserve">occurring when </w:t>
      </w:r>
      <w:r w:rsidR="00937FCB">
        <w:t xml:space="preserve">the </w:t>
      </w:r>
      <w:r w:rsidR="007A447C" w:rsidRPr="00AF6C45">
        <w:t>soil water content &gt; field capacity) and to surface runoff (</w:t>
      </w:r>
      <w:r w:rsidR="00937FCB">
        <w:t>i.e.</w:t>
      </w:r>
      <w:r w:rsidR="001A566B">
        <w:t>,</w:t>
      </w:r>
      <w:r w:rsidR="00937FCB">
        <w:t xml:space="preserve"> </w:t>
      </w:r>
      <w:r w:rsidR="00F447CE">
        <w:t>occurring when</w:t>
      </w:r>
      <w:r w:rsidR="00937FCB">
        <w:t xml:space="preserve"> the</w:t>
      </w:r>
      <w:r w:rsidR="00F447CE">
        <w:t xml:space="preserve"> </w:t>
      </w:r>
      <w:r w:rsidR="007A447C" w:rsidRPr="00AF6C45">
        <w:t>soil water content &gt; saturation).</w:t>
      </w:r>
      <w:r w:rsidR="00F4068C">
        <w:t xml:space="preserve"> I</w:t>
      </w:r>
      <w:r w:rsidR="00F4068C" w:rsidRPr="00AF6C45">
        <w:t xml:space="preserve">rrigation is </w:t>
      </w:r>
      <w:r w:rsidR="00F4068C">
        <w:t>further controlled</w:t>
      </w:r>
      <w:r w:rsidR="00F4068C" w:rsidRPr="00AF6C45">
        <w:t xml:space="preserve"> by scheduling rules and </w:t>
      </w:r>
      <w:r w:rsidR="00667A67">
        <w:t xml:space="preserve">other </w:t>
      </w:r>
      <w:r w:rsidR="00F4068C" w:rsidRPr="00AF6C45">
        <w:t>requirement</w:t>
      </w:r>
      <w:r w:rsidR="00F4068C">
        <w:t>s.</w:t>
      </w:r>
      <w:r w:rsidR="00F4068C">
        <w:tab/>
      </w:r>
      <w:r w:rsidR="007A447C">
        <w:rPr>
          <w:rFonts w:eastAsia="Calibri"/>
        </w:rPr>
        <w:br/>
      </w:r>
      <w:r w:rsidR="007A447C">
        <w:rPr>
          <w:rFonts w:eastAsia="Calibri"/>
        </w:rPr>
        <w:br/>
      </w:r>
      <w:r w:rsidR="00FB3537">
        <w:rPr>
          <w:rFonts w:eastAsia="Calibri"/>
        </w:rPr>
        <w:t xml:space="preserve">Within the IDE Tool, SWC is represented as the effective depth of the water column within the rooting </w:t>
      </w:r>
      <w:r w:rsidR="00387198">
        <w:rPr>
          <w:rFonts w:eastAsia="Calibri"/>
        </w:rPr>
        <w:t>zone</w:t>
      </w:r>
      <w:r w:rsidR="00FB3537">
        <w:rPr>
          <w:rFonts w:eastAsia="Calibri"/>
        </w:rPr>
        <w:t xml:space="preserve"> at the beginning and end of each day of the irrigation season (</w:t>
      </w:r>
      <w:r w:rsidR="00937FCB">
        <w:rPr>
          <w:rFonts w:eastAsia="Calibri"/>
        </w:rPr>
        <w:t>i.e.</w:t>
      </w:r>
      <w:r w:rsidR="001A566B">
        <w:rPr>
          <w:rFonts w:eastAsia="Calibri"/>
        </w:rPr>
        <w:t>,</w:t>
      </w:r>
      <w:r w:rsidR="00937FCB">
        <w:rPr>
          <w:rFonts w:eastAsia="Calibri"/>
        </w:rPr>
        <w:t xml:space="preserve"> </w:t>
      </w:r>
      <w:r w:rsidR="00FB3537">
        <w:rPr>
          <w:rFonts w:eastAsia="Calibri"/>
        </w:rPr>
        <w:t>May through September).</w:t>
      </w:r>
      <w:r w:rsidR="00B35752">
        <w:rPr>
          <w:rFonts w:eastAsia="Calibri"/>
        </w:rPr>
        <w:t xml:space="preserve"> </w:t>
      </w:r>
      <w:r w:rsidR="00FB3537">
        <w:rPr>
          <w:rFonts w:eastAsia="Calibri"/>
        </w:rPr>
        <w:t>This depth is converted to volume using the plan extent of each individual area.</w:t>
      </w:r>
      <w:r w:rsidR="00B35752">
        <w:rPr>
          <w:rFonts w:eastAsia="Calibri"/>
        </w:rPr>
        <w:t xml:space="preserve"> </w:t>
      </w:r>
      <w:r w:rsidR="00937FCB">
        <w:rPr>
          <w:rFonts w:eastAsia="Calibri"/>
        </w:rPr>
        <w:t>The v</w:t>
      </w:r>
      <w:r w:rsidR="00FB3537">
        <w:rPr>
          <w:rFonts w:eastAsia="Calibri"/>
        </w:rPr>
        <w:t xml:space="preserve">olume results are provided for each area individually as well as for the total area; </w:t>
      </w:r>
      <w:r w:rsidR="00937FCB">
        <w:rPr>
          <w:rFonts w:eastAsia="Calibri"/>
        </w:rPr>
        <w:t xml:space="preserve">the </w:t>
      </w:r>
      <w:r w:rsidR="00FB3537">
        <w:rPr>
          <w:rFonts w:eastAsia="Calibri"/>
        </w:rPr>
        <w:t xml:space="preserve">depth results are provided for </w:t>
      </w:r>
      <w:r w:rsidR="003624E3">
        <w:rPr>
          <w:rFonts w:eastAsia="Calibri"/>
        </w:rPr>
        <w:t xml:space="preserve">the </w:t>
      </w:r>
      <w:r w:rsidR="00FB3537">
        <w:rPr>
          <w:rFonts w:eastAsia="Calibri"/>
        </w:rPr>
        <w:t>individual areas only.</w:t>
      </w:r>
      <w:r w:rsidR="00FB3537">
        <w:rPr>
          <w:rFonts w:eastAsia="Calibri"/>
        </w:rPr>
        <w:tab/>
      </w:r>
      <w:r w:rsidR="00FB3537">
        <w:rPr>
          <w:rFonts w:eastAsia="Calibri"/>
        </w:rPr>
        <w:br/>
      </w:r>
      <w:r w:rsidR="00FB3537">
        <w:rPr>
          <w:rFonts w:eastAsia="Calibri"/>
        </w:rPr>
        <w:br/>
      </w:r>
      <w:r w:rsidR="00937FCB">
        <w:rPr>
          <w:rFonts w:eastAsia="Calibri"/>
        </w:rPr>
        <w:t>The i</w:t>
      </w:r>
      <w:r>
        <w:rPr>
          <w:rFonts w:eastAsia="Calibri"/>
        </w:rPr>
        <w:t>rrigation demand from</w:t>
      </w:r>
      <w:r w:rsidRPr="00AB2ABB">
        <w:rPr>
          <w:rFonts w:eastAsia="Calibri"/>
        </w:rPr>
        <w:t xml:space="preserve"> May 1</w:t>
      </w:r>
      <w:r w:rsidR="00114040" w:rsidRPr="009A6A68">
        <w:rPr>
          <w:rFonts w:eastAsia="Calibri"/>
          <w:vertAlign w:val="superscript"/>
        </w:rPr>
        <w:t>st</w:t>
      </w:r>
      <w:r w:rsidRPr="00AB2ABB">
        <w:rPr>
          <w:rFonts w:eastAsia="Calibri"/>
        </w:rPr>
        <w:t xml:space="preserve"> through September 30</w:t>
      </w:r>
      <w:r w:rsidR="00114040" w:rsidRPr="009A6A68">
        <w:rPr>
          <w:rFonts w:eastAsia="Calibri"/>
          <w:vertAlign w:val="superscript"/>
        </w:rPr>
        <w:t>th</w:t>
      </w:r>
      <w:r w:rsidRPr="00AB2ABB">
        <w:rPr>
          <w:rFonts w:eastAsia="Calibri"/>
        </w:rPr>
        <w:t xml:space="preserve"> </w:t>
      </w:r>
      <w:r w:rsidR="00C811A7">
        <w:rPr>
          <w:rFonts w:eastAsia="Calibri"/>
        </w:rPr>
        <w:t xml:space="preserve">of each year </w:t>
      </w:r>
      <w:r>
        <w:rPr>
          <w:rFonts w:eastAsia="Calibri"/>
        </w:rPr>
        <w:t>is</w:t>
      </w:r>
      <w:r w:rsidRPr="00AB2ABB">
        <w:rPr>
          <w:rFonts w:eastAsia="Calibri"/>
        </w:rPr>
        <w:t xml:space="preserve"> computed based on a</w:t>
      </w:r>
      <w:r w:rsidR="00C03F96">
        <w:rPr>
          <w:rFonts w:eastAsia="Calibri"/>
        </w:rPr>
        <w:t xml:space="preserve"> daily</w:t>
      </w:r>
      <w:r w:rsidRPr="00AB2ABB">
        <w:rPr>
          <w:rFonts w:eastAsia="Calibri"/>
        </w:rPr>
        <w:t xml:space="preserve"> accounting of </w:t>
      </w:r>
      <w:r w:rsidR="00937FCB">
        <w:rPr>
          <w:rFonts w:eastAsia="Calibri"/>
        </w:rPr>
        <w:t xml:space="preserve">the </w:t>
      </w:r>
      <w:r w:rsidRPr="00AB2ABB">
        <w:rPr>
          <w:rFonts w:eastAsia="Calibri"/>
        </w:rPr>
        <w:t xml:space="preserve">soil </w:t>
      </w:r>
      <w:r w:rsidR="00C811A7">
        <w:rPr>
          <w:rFonts w:eastAsia="Calibri"/>
        </w:rPr>
        <w:t>moist</w:t>
      </w:r>
      <w:r w:rsidRPr="00AB2ABB">
        <w:rPr>
          <w:rFonts w:eastAsia="Calibri"/>
        </w:rPr>
        <w:t xml:space="preserve">ure water balance using historic climate data and </w:t>
      </w:r>
      <w:r w:rsidR="00C811A7">
        <w:rPr>
          <w:rFonts w:eastAsia="Calibri"/>
        </w:rPr>
        <w:t>estimated</w:t>
      </w:r>
      <w:r w:rsidRPr="00AB2ABB">
        <w:rPr>
          <w:rFonts w:eastAsia="Calibri"/>
        </w:rPr>
        <w:t xml:space="preserve"> evapotranspiration for </w:t>
      </w:r>
      <w:r>
        <w:rPr>
          <w:rFonts w:eastAsia="Calibri"/>
        </w:rPr>
        <w:t xml:space="preserve">the different plant species, </w:t>
      </w:r>
      <w:r w:rsidR="00937FCB">
        <w:rPr>
          <w:rFonts w:eastAsia="Calibri"/>
        </w:rPr>
        <w:t xml:space="preserve">vegetation </w:t>
      </w:r>
      <w:r>
        <w:rPr>
          <w:rFonts w:eastAsia="Calibri"/>
        </w:rPr>
        <w:t>density, microclimate, and water stress</w:t>
      </w:r>
      <w:r w:rsidRPr="00AB2ABB">
        <w:rPr>
          <w:rFonts w:eastAsia="Calibri"/>
        </w:rPr>
        <w:t xml:space="preserve">. </w:t>
      </w:r>
    </w:p>
    <w:p w:rsidR="00936A5A" w:rsidRPr="00AB2ABB" w:rsidRDefault="00936A5A" w:rsidP="00B35752">
      <w:pPr>
        <w:rPr>
          <w:rFonts w:eastAsia="Calibri"/>
        </w:rPr>
      </w:pPr>
    </w:p>
    <w:p w:rsidR="00936A5A" w:rsidRPr="00AB2ABB" w:rsidRDefault="00936A5A" w:rsidP="00B35752">
      <w:pPr>
        <w:rPr>
          <w:rFonts w:eastAsia="Calibri"/>
        </w:rPr>
      </w:pPr>
      <w:r w:rsidRPr="00AB2ABB">
        <w:rPr>
          <w:rFonts w:eastAsia="Calibri"/>
        </w:rPr>
        <w:t xml:space="preserve">The volumetric SWC budget </w:t>
      </w:r>
      <w:r>
        <w:rPr>
          <w:rFonts w:eastAsia="Calibri"/>
        </w:rPr>
        <w:t>is</w:t>
      </w:r>
      <w:r w:rsidRPr="00AB2ABB">
        <w:rPr>
          <w:rFonts w:eastAsia="Calibri"/>
        </w:rPr>
        <w:t xml:space="preserve"> computed on a daily time step:</w:t>
      </w:r>
    </w:p>
    <w:p w:rsidR="00936A5A" w:rsidRPr="00AB2ABB" w:rsidRDefault="00936A5A" w:rsidP="00936A5A">
      <w:pPr>
        <w:rPr>
          <w:rFonts w:eastAsia="Calibri"/>
        </w:rPr>
      </w:pPr>
    </w:p>
    <w:p w:rsidR="00250E6C" w:rsidRDefault="00047068" w:rsidP="00047068">
      <w:pPr>
        <w:tabs>
          <w:tab w:val="center" w:pos="4680"/>
          <w:tab w:val="right" w:pos="9360"/>
        </w:tabs>
        <w:jc w:val="left"/>
        <w:rPr>
          <w:rFonts w:eastAsia="Calibri"/>
          <w:b/>
          <w:szCs w:val="22"/>
        </w:rPr>
      </w:pPr>
      <w:r>
        <w:rPr>
          <w:rFonts w:eastAsia="Calibri"/>
          <w:b/>
          <w:szCs w:val="22"/>
        </w:rPr>
        <w:tab/>
      </w:r>
      <w:r w:rsidR="00695189">
        <w:rPr>
          <w:rFonts w:eastAsia="Calibri"/>
          <w:b/>
          <w:szCs w:val="22"/>
        </w:rPr>
        <w:t>E</w:t>
      </w:r>
      <w:r w:rsidR="00250E6C" w:rsidRPr="00047068">
        <w:rPr>
          <w:rFonts w:eastAsia="Calibri"/>
          <w:b/>
          <w:szCs w:val="22"/>
        </w:rPr>
        <w:t xml:space="preserve">WC = </w:t>
      </w:r>
      <w:r w:rsidR="0074426D">
        <w:rPr>
          <w:rFonts w:eastAsia="Calibri"/>
          <w:b/>
          <w:szCs w:val="22"/>
        </w:rPr>
        <w:t>I</w:t>
      </w:r>
      <w:r w:rsidR="00695189">
        <w:rPr>
          <w:rFonts w:eastAsia="Calibri"/>
          <w:b/>
          <w:szCs w:val="22"/>
        </w:rPr>
        <w:t xml:space="preserve">WC </w:t>
      </w:r>
      <w:r w:rsidR="00250E6C" w:rsidRPr="00047068">
        <w:rPr>
          <w:rFonts w:eastAsia="Calibri"/>
          <w:b/>
          <w:szCs w:val="22"/>
        </w:rPr>
        <w:t>+ P</w:t>
      </w:r>
      <w:r w:rsidR="00250E6C" w:rsidRPr="00047068">
        <w:rPr>
          <w:rFonts w:eastAsia="Calibri"/>
          <w:b/>
          <w:szCs w:val="22"/>
          <w:vertAlign w:val="subscript"/>
        </w:rPr>
        <w:t>DE</w:t>
      </w:r>
      <w:r w:rsidR="00250E6C" w:rsidRPr="00047068">
        <w:rPr>
          <w:rFonts w:eastAsia="Calibri"/>
          <w:b/>
          <w:szCs w:val="22"/>
        </w:rPr>
        <w:t xml:space="preserve"> + I</w:t>
      </w:r>
      <w:r w:rsidR="00250E6C" w:rsidRPr="00047068">
        <w:rPr>
          <w:rFonts w:eastAsia="Calibri"/>
          <w:b/>
          <w:szCs w:val="22"/>
          <w:vertAlign w:val="subscript"/>
        </w:rPr>
        <w:t>DN</w:t>
      </w:r>
      <w:r w:rsidR="00250E6C" w:rsidRPr="00047068">
        <w:rPr>
          <w:rFonts w:eastAsia="Calibri"/>
          <w:b/>
          <w:szCs w:val="22"/>
        </w:rPr>
        <w:t xml:space="preserve"> - ET</w:t>
      </w:r>
      <w:r w:rsidR="00C90563" w:rsidRPr="00C90563">
        <w:rPr>
          <w:rFonts w:eastAsia="Calibri"/>
          <w:b/>
          <w:szCs w:val="22"/>
          <w:vertAlign w:val="subscript"/>
        </w:rPr>
        <w:t>L</w:t>
      </w:r>
      <w:r w:rsidR="00250E6C" w:rsidRPr="00047068">
        <w:rPr>
          <w:rFonts w:eastAsia="Calibri"/>
          <w:b/>
          <w:szCs w:val="22"/>
        </w:rPr>
        <w:t xml:space="preserve"> - DP - R</w:t>
      </w:r>
      <w:r>
        <w:rPr>
          <w:rFonts w:eastAsia="Calibri"/>
          <w:b/>
          <w:szCs w:val="22"/>
        </w:rPr>
        <w:tab/>
        <w:t>(1)</w:t>
      </w:r>
    </w:p>
    <w:p w:rsidR="00047068" w:rsidRDefault="00047068" w:rsidP="00047068">
      <w:pPr>
        <w:tabs>
          <w:tab w:val="center" w:pos="4680"/>
          <w:tab w:val="right" w:pos="9360"/>
        </w:tabs>
        <w:jc w:val="left"/>
        <w:rPr>
          <w:rFonts w:eastAsia="Calibri"/>
          <w:b/>
          <w:szCs w:val="22"/>
        </w:rPr>
      </w:pPr>
    </w:p>
    <w:p w:rsidR="00047068" w:rsidRPr="00047068" w:rsidRDefault="00047068" w:rsidP="00B35752">
      <w:pPr>
        <w:rPr>
          <w:rFonts w:eastAsia="Calibri"/>
        </w:rPr>
      </w:pPr>
      <w:r w:rsidRPr="00047068">
        <w:rPr>
          <w:rFonts w:eastAsia="Calibri"/>
        </w:rPr>
        <w:t>Where:</w:t>
      </w:r>
      <w:r w:rsidR="00A74D4B">
        <w:rPr>
          <w:rFonts w:eastAsia="Calibri"/>
        </w:rPr>
        <w:tab/>
      </w:r>
      <w:r w:rsidR="00A74D4B">
        <w:rPr>
          <w:rFonts w:eastAsia="Calibri"/>
        </w:rPr>
        <w:tab/>
      </w:r>
      <w:r w:rsidR="00695189">
        <w:rPr>
          <w:rFonts w:eastAsia="Calibri"/>
        </w:rPr>
        <w:t>E</w:t>
      </w:r>
      <w:r w:rsidRPr="00047068">
        <w:rPr>
          <w:rFonts w:eastAsia="Calibri"/>
        </w:rPr>
        <w:t>WC</w:t>
      </w:r>
      <w:r w:rsidR="00DB2919">
        <w:rPr>
          <w:rFonts w:eastAsia="Calibri"/>
        </w:rPr>
        <w:tab/>
      </w:r>
      <w:r w:rsidRPr="00047068">
        <w:rPr>
          <w:rFonts w:eastAsia="Calibri"/>
        </w:rPr>
        <w:t>=</w:t>
      </w:r>
      <w:r w:rsidR="00DB2919">
        <w:rPr>
          <w:rFonts w:eastAsia="Calibri"/>
        </w:rPr>
        <w:tab/>
      </w:r>
      <w:r w:rsidRPr="00047068">
        <w:rPr>
          <w:rFonts w:eastAsia="Calibri"/>
        </w:rPr>
        <w:t xml:space="preserve">Current day </w:t>
      </w:r>
      <w:r>
        <w:rPr>
          <w:rFonts w:eastAsia="Calibri"/>
        </w:rPr>
        <w:t xml:space="preserve">ending </w:t>
      </w:r>
      <w:r w:rsidRPr="00047068">
        <w:rPr>
          <w:rFonts w:eastAsia="Calibri"/>
        </w:rPr>
        <w:t>soil water co</w:t>
      </w:r>
      <w:r>
        <w:rPr>
          <w:rFonts w:eastAsia="Calibri"/>
        </w:rPr>
        <w:t>ntent</w:t>
      </w:r>
      <w:r w:rsidRPr="00047068">
        <w:rPr>
          <w:rFonts w:eastAsia="Calibri"/>
        </w:rPr>
        <w:t xml:space="preserve"> (mm)</w:t>
      </w:r>
    </w:p>
    <w:p w:rsidR="00DB2919" w:rsidRDefault="008608A0" w:rsidP="00E8420C">
      <w:pPr>
        <w:tabs>
          <w:tab w:val="left" w:pos="2160"/>
        </w:tabs>
        <w:ind w:left="2880" w:hanging="1440"/>
        <w:rPr>
          <w:rFonts w:eastAsia="Calibri"/>
        </w:rPr>
      </w:pPr>
      <w:r>
        <w:rPr>
          <w:rFonts w:eastAsia="Calibri"/>
        </w:rPr>
        <w:t>I</w:t>
      </w:r>
      <w:r w:rsidR="003670ED">
        <w:rPr>
          <w:rFonts w:eastAsia="Calibri"/>
        </w:rPr>
        <w:t>WC</w:t>
      </w:r>
      <w:r w:rsidR="00DB2919">
        <w:rPr>
          <w:rFonts w:eastAsia="Calibri"/>
        </w:rPr>
        <w:tab/>
      </w:r>
      <w:r w:rsidR="00047068" w:rsidRPr="00047068">
        <w:rPr>
          <w:rFonts w:eastAsia="Calibri"/>
        </w:rPr>
        <w:t>=</w:t>
      </w:r>
      <w:r w:rsidR="00DB2919">
        <w:rPr>
          <w:rFonts w:eastAsia="Calibri"/>
        </w:rPr>
        <w:tab/>
      </w:r>
      <w:r w:rsidR="003670ED">
        <w:rPr>
          <w:rFonts w:eastAsia="Calibri"/>
        </w:rPr>
        <w:t xml:space="preserve">Current day starting </w:t>
      </w:r>
      <w:r w:rsidR="00E26FB7">
        <w:rPr>
          <w:rFonts w:eastAsia="Calibri"/>
        </w:rPr>
        <w:t>soil water content</w:t>
      </w:r>
      <w:r w:rsidR="00B35752">
        <w:rPr>
          <w:rFonts w:eastAsia="Calibri"/>
        </w:rPr>
        <w:t xml:space="preserve"> </w:t>
      </w:r>
      <w:r w:rsidR="00E26FB7">
        <w:rPr>
          <w:rFonts w:eastAsia="Calibri"/>
        </w:rPr>
        <w:t>(= E</w:t>
      </w:r>
      <w:r w:rsidR="00E26FB7" w:rsidRPr="00047068">
        <w:rPr>
          <w:rFonts w:eastAsia="Calibri"/>
        </w:rPr>
        <w:t>WC</w:t>
      </w:r>
      <w:r w:rsidR="00E26FB7" w:rsidRPr="00047068">
        <w:rPr>
          <w:rFonts w:eastAsia="Calibri"/>
          <w:vertAlign w:val="subscript"/>
        </w:rPr>
        <w:t>PREV</w:t>
      </w:r>
      <w:r w:rsidR="00E26FB7">
        <w:rPr>
          <w:rFonts w:eastAsia="Calibri"/>
        </w:rPr>
        <w:t xml:space="preserve">, </w:t>
      </w:r>
      <w:r w:rsidR="003670ED">
        <w:rPr>
          <w:rFonts w:eastAsia="Calibri"/>
        </w:rPr>
        <w:t>p</w:t>
      </w:r>
      <w:r w:rsidR="00047068" w:rsidRPr="00047068">
        <w:rPr>
          <w:rFonts w:eastAsia="Calibri"/>
        </w:rPr>
        <w:t xml:space="preserve">revious day </w:t>
      </w:r>
      <w:r w:rsidR="00047068">
        <w:rPr>
          <w:rFonts w:eastAsia="Calibri"/>
        </w:rPr>
        <w:t xml:space="preserve">ending </w:t>
      </w:r>
      <w:r w:rsidR="00047068" w:rsidRPr="00047068">
        <w:rPr>
          <w:rFonts w:eastAsia="Calibri"/>
        </w:rPr>
        <w:t>soil water co</w:t>
      </w:r>
      <w:r w:rsidR="00047068">
        <w:rPr>
          <w:rFonts w:eastAsia="Calibri"/>
        </w:rPr>
        <w:t>ntent</w:t>
      </w:r>
      <w:r w:rsidR="00E26FB7">
        <w:rPr>
          <w:rFonts w:eastAsia="Calibri"/>
        </w:rPr>
        <w:t xml:space="preserve">) </w:t>
      </w:r>
      <w:r w:rsidR="00047068" w:rsidRPr="00047068">
        <w:rPr>
          <w:rFonts w:eastAsia="Calibri"/>
        </w:rPr>
        <w:t>(mm)</w:t>
      </w:r>
    </w:p>
    <w:p w:rsidR="00DB2919" w:rsidRDefault="00047068" w:rsidP="00E8420C">
      <w:pPr>
        <w:tabs>
          <w:tab w:val="left" w:pos="2160"/>
        </w:tabs>
        <w:ind w:left="2880" w:hanging="1440"/>
        <w:rPr>
          <w:rFonts w:eastAsia="Calibri"/>
        </w:rPr>
      </w:pPr>
      <w:r w:rsidRPr="00047068">
        <w:rPr>
          <w:rFonts w:eastAsia="Calibri"/>
        </w:rPr>
        <w:t>P</w:t>
      </w:r>
      <w:r w:rsidRPr="00C90563">
        <w:rPr>
          <w:rFonts w:eastAsia="Calibri"/>
          <w:vertAlign w:val="subscript"/>
        </w:rPr>
        <w:t>DE</w:t>
      </w:r>
      <w:r w:rsidR="00DB2919">
        <w:rPr>
          <w:rFonts w:eastAsia="Calibri"/>
        </w:rPr>
        <w:tab/>
      </w:r>
      <w:r w:rsidRPr="00047068">
        <w:rPr>
          <w:rFonts w:eastAsia="Calibri"/>
        </w:rPr>
        <w:t>=</w:t>
      </w:r>
      <w:r w:rsidR="00DB2919">
        <w:rPr>
          <w:rFonts w:eastAsia="Calibri"/>
        </w:rPr>
        <w:tab/>
      </w:r>
      <w:r w:rsidRPr="00047068">
        <w:rPr>
          <w:rFonts w:eastAsia="Calibri"/>
        </w:rPr>
        <w:t>Daily effective precipitation (mm)</w:t>
      </w:r>
    </w:p>
    <w:p w:rsidR="00DB2919" w:rsidRDefault="00047068" w:rsidP="00E8420C">
      <w:pPr>
        <w:tabs>
          <w:tab w:val="left" w:pos="2160"/>
        </w:tabs>
        <w:ind w:left="2880" w:hanging="1440"/>
        <w:rPr>
          <w:rFonts w:eastAsia="Calibri"/>
        </w:rPr>
      </w:pPr>
      <w:r w:rsidRPr="00047068">
        <w:rPr>
          <w:rFonts w:eastAsia="Calibri"/>
        </w:rPr>
        <w:t>I</w:t>
      </w:r>
      <w:r w:rsidRPr="00C90563">
        <w:rPr>
          <w:rFonts w:eastAsia="Calibri"/>
          <w:vertAlign w:val="subscript"/>
        </w:rPr>
        <w:t>DN</w:t>
      </w:r>
      <w:r w:rsidR="00DB2919">
        <w:rPr>
          <w:rFonts w:eastAsia="Calibri"/>
        </w:rPr>
        <w:tab/>
      </w:r>
      <w:r w:rsidRPr="00047068">
        <w:rPr>
          <w:rFonts w:eastAsia="Calibri"/>
        </w:rPr>
        <w:t>=</w:t>
      </w:r>
      <w:r w:rsidR="00DB2919">
        <w:rPr>
          <w:rFonts w:eastAsia="Calibri"/>
        </w:rPr>
        <w:tab/>
      </w:r>
      <w:r w:rsidRPr="00047068">
        <w:rPr>
          <w:rFonts w:eastAsia="Calibri"/>
        </w:rPr>
        <w:t>Daily net irrigation (mm)</w:t>
      </w:r>
    </w:p>
    <w:p w:rsidR="00DB2919" w:rsidRDefault="00047068" w:rsidP="00E8420C">
      <w:pPr>
        <w:tabs>
          <w:tab w:val="left" w:pos="2160"/>
        </w:tabs>
        <w:ind w:left="2880" w:hanging="1440"/>
        <w:rPr>
          <w:rFonts w:eastAsia="Calibri"/>
        </w:rPr>
      </w:pPr>
      <w:r w:rsidRPr="00047068">
        <w:rPr>
          <w:rFonts w:eastAsia="Calibri"/>
        </w:rPr>
        <w:t>ET</w:t>
      </w:r>
      <w:r w:rsidR="00C90563" w:rsidRPr="00C90563">
        <w:rPr>
          <w:rFonts w:eastAsia="Calibri"/>
          <w:vertAlign w:val="subscript"/>
        </w:rPr>
        <w:t>L</w:t>
      </w:r>
      <w:r w:rsidR="00DB2919">
        <w:rPr>
          <w:rFonts w:eastAsia="Calibri"/>
        </w:rPr>
        <w:tab/>
      </w:r>
      <w:r w:rsidRPr="00047068">
        <w:rPr>
          <w:rFonts w:eastAsia="Calibri"/>
        </w:rPr>
        <w:t>=</w:t>
      </w:r>
      <w:r w:rsidR="00DB2919">
        <w:rPr>
          <w:rFonts w:eastAsia="Calibri"/>
        </w:rPr>
        <w:tab/>
      </w:r>
      <w:r w:rsidR="001A642B">
        <w:rPr>
          <w:rFonts w:eastAsia="Calibri"/>
        </w:rPr>
        <w:t>Estimated actual e</w:t>
      </w:r>
      <w:r w:rsidRPr="00047068">
        <w:rPr>
          <w:rFonts w:eastAsia="Calibri"/>
        </w:rPr>
        <w:t>vapotranspiration (mm)</w:t>
      </w:r>
    </w:p>
    <w:p w:rsidR="00DB2919" w:rsidRDefault="00047068" w:rsidP="00E8420C">
      <w:pPr>
        <w:tabs>
          <w:tab w:val="left" w:pos="2160"/>
        </w:tabs>
        <w:ind w:left="2880" w:hanging="1440"/>
        <w:rPr>
          <w:rFonts w:eastAsia="Calibri"/>
        </w:rPr>
      </w:pPr>
      <w:r w:rsidRPr="00047068">
        <w:rPr>
          <w:rFonts w:eastAsia="Calibri"/>
        </w:rPr>
        <w:t>DP</w:t>
      </w:r>
      <w:r w:rsidR="00DB2919">
        <w:rPr>
          <w:rFonts w:eastAsia="Calibri"/>
        </w:rPr>
        <w:tab/>
      </w:r>
      <w:r w:rsidRPr="00047068">
        <w:rPr>
          <w:rFonts w:eastAsia="Calibri"/>
        </w:rPr>
        <w:t>=</w:t>
      </w:r>
      <w:r w:rsidR="00DB2919">
        <w:rPr>
          <w:rFonts w:eastAsia="Calibri"/>
        </w:rPr>
        <w:tab/>
      </w:r>
      <w:r w:rsidRPr="00047068">
        <w:rPr>
          <w:rFonts w:eastAsia="Calibri"/>
        </w:rPr>
        <w:t>Deep percolation (mm)</w:t>
      </w:r>
    </w:p>
    <w:p w:rsidR="00047068" w:rsidRPr="00A74D4B" w:rsidRDefault="00047068" w:rsidP="00E8420C">
      <w:pPr>
        <w:tabs>
          <w:tab w:val="left" w:pos="2160"/>
        </w:tabs>
        <w:ind w:left="2880" w:hanging="1440"/>
        <w:rPr>
          <w:rFonts w:eastAsia="Calibri"/>
        </w:rPr>
      </w:pPr>
      <w:r w:rsidRPr="00047068">
        <w:rPr>
          <w:rFonts w:eastAsia="Calibri"/>
        </w:rPr>
        <w:t>R</w:t>
      </w:r>
      <w:r w:rsidR="00DB2919">
        <w:rPr>
          <w:rFonts w:eastAsia="Calibri"/>
        </w:rPr>
        <w:tab/>
      </w:r>
      <w:r w:rsidRPr="00047068">
        <w:rPr>
          <w:rFonts w:eastAsia="Calibri"/>
        </w:rPr>
        <w:t>=</w:t>
      </w:r>
      <w:r w:rsidR="00DB2919">
        <w:rPr>
          <w:rFonts w:eastAsia="Calibri"/>
        </w:rPr>
        <w:tab/>
      </w:r>
      <w:r w:rsidRPr="00047068">
        <w:rPr>
          <w:rFonts w:eastAsia="Calibri"/>
        </w:rPr>
        <w:t>Runoff</w:t>
      </w:r>
      <w:r>
        <w:rPr>
          <w:rFonts w:eastAsia="Calibri"/>
        </w:rPr>
        <w:t xml:space="preserve"> (mm)</w:t>
      </w:r>
    </w:p>
    <w:p w:rsidR="00936A5A" w:rsidRPr="00AB2ABB" w:rsidRDefault="00936A5A" w:rsidP="00A74D4B">
      <w:pPr>
        <w:tabs>
          <w:tab w:val="left" w:pos="2160"/>
        </w:tabs>
        <w:ind w:left="2880" w:hanging="1440"/>
        <w:rPr>
          <w:rFonts w:eastAsia="Calibri"/>
        </w:rPr>
      </w:pPr>
    </w:p>
    <w:p w:rsidR="00936A5A" w:rsidRDefault="00936A5A" w:rsidP="00B35752">
      <w:pPr>
        <w:rPr>
          <w:rFonts w:eastAsia="Calibri"/>
        </w:rPr>
      </w:pPr>
      <w:r w:rsidRPr="00AB2ABB">
        <w:rPr>
          <w:rFonts w:eastAsia="Calibri"/>
        </w:rPr>
        <w:t xml:space="preserve">SWC is a function of the above inputs/outputs and the soil water holding </w:t>
      </w:r>
      <w:r w:rsidR="00937FCB">
        <w:rPr>
          <w:rFonts w:eastAsia="Calibri"/>
        </w:rPr>
        <w:t>characteristics</w:t>
      </w:r>
      <w:r w:rsidR="00937FCB" w:rsidRPr="00AB2ABB">
        <w:rPr>
          <w:rFonts w:eastAsia="Calibri"/>
        </w:rPr>
        <w:t xml:space="preserve"> </w:t>
      </w:r>
      <w:r w:rsidRPr="00AB2ABB">
        <w:rPr>
          <w:rFonts w:eastAsia="Calibri"/>
        </w:rPr>
        <w:t>of a specific soil (i.e., saturation, field capacity, wilting point, rooting depth, satu</w:t>
      </w:r>
      <w:r>
        <w:rPr>
          <w:rFonts w:eastAsia="Calibri"/>
        </w:rPr>
        <w:t>rated hydraulic conductivity).</w:t>
      </w:r>
    </w:p>
    <w:p w:rsidR="00936A5A" w:rsidRDefault="00936A5A" w:rsidP="00B35752">
      <w:pPr>
        <w:rPr>
          <w:rFonts w:eastAsia="Calibri"/>
        </w:rPr>
      </w:pPr>
    </w:p>
    <w:p w:rsidR="00936A5A" w:rsidRDefault="00936A5A" w:rsidP="00B35752">
      <w:pPr>
        <w:rPr>
          <w:rFonts w:eastAsia="Calibri"/>
        </w:rPr>
      </w:pPr>
      <w:r>
        <w:rPr>
          <w:rFonts w:eastAsia="Calibri"/>
        </w:rPr>
        <w:t>The demand volume of irrigation water (V</w:t>
      </w:r>
      <w:r>
        <w:rPr>
          <w:rFonts w:eastAsia="Calibri"/>
          <w:vertAlign w:val="subscript"/>
        </w:rPr>
        <w:t>DEMAND</w:t>
      </w:r>
      <w:r>
        <w:rPr>
          <w:rFonts w:eastAsia="Calibri"/>
        </w:rPr>
        <w:t xml:space="preserve">) is determined by multiplying the daily net irrigation </w:t>
      </w:r>
      <w:r w:rsidR="005D3711">
        <w:rPr>
          <w:rFonts w:eastAsia="Calibri"/>
        </w:rPr>
        <w:t xml:space="preserve">depth (mm) </w:t>
      </w:r>
      <w:r w:rsidR="0053535E">
        <w:rPr>
          <w:rFonts w:eastAsia="Calibri"/>
        </w:rPr>
        <w:t>by the area to be irrigated:</w:t>
      </w:r>
    </w:p>
    <w:p w:rsidR="00936A5A" w:rsidRDefault="00936A5A" w:rsidP="00936A5A">
      <w:pPr>
        <w:rPr>
          <w:rFonts w:eastAsia="Calibri"/>
        </w:rPr>
      </w:pPr>
    </w:p>
    <w:p w:rsidR="00936A5A" w:rsidRDefault="00936A5A" w:rsidP="00250E6C">
      <w:pPr>
        <w:tabs>
          <w:tab w:val="center" w:pos="4141"/>
          <w:tab w:val="right" w:pos="8283"/>
          <w:tab w:val="right" w:pos="9360"/>
        </w:tabs>
        <w:jc w:val="left"/>
        <w:rPr>
          <w:rFonts w:eastAsia="Calibri"/>
          <w:b/>
        </w:rPr>
      </w:pPr>
      <w:r>
        <w:rPr>
          <w:rFonts w:eastAsia="Calibri"/>
          <w:b/>
        </w:rPr>
        <w:tab/>
      </w:r>
      <w:r w:rsidRPr="000671AB">
        <w:rPr>
          <w:rFonts w:eastAsia="Calibri"/>
          <w:b/>
        </w:rPr>
        <w:t>V</w:t>
      </w:r>
      <w:r>
        <w:rPr>
          <w:rFonts w:eastAsia="Calibri"/>
          <w:b/>
          <w:vertAlign w:val="subscript"/>
        </w:rPr>
        <w:t>DEMAND</w:t>
      </w:r>
      <w:r w:rsidRPr="000671AB">
        <w:rPr>
          <w:rFonts w:eastAsia="Calibri"/>
          <w:b/>
        </w:rPr>
        <w:t xml:space="preserve"> = I</w:t>
      </w:r>
      <w:r w:rsidR="00047068">
        <w:rPr>
          <w:rFonts w:eastAsia="Calibri"/>
          <w:b/>
          <w:vertAlign w:val="subscript"/>
        </w:rPr>
        <w:t>DN</w:t>
      </w:r>
      <w:r w:rsidRPr="000671AB">
        <w:rPr>
          <w:rFonts w:eastAsia="Calibri"/>
          <w:b/>
        </w:rPr>
        <w:t xml:space="preserve"> * Area</w:t>
      </w:r>
      <w:r>
        <w:rPr>
          <w:rFonts w:eastAsia="Calibri"/>
          <w:b/>
        </w:rPr>
        <w:tab/>
      </w:r>
      <w:r w:rsidR="00250E6C">
        <w:rPr>
          <w:rFonts w:eastAsia="Calibri"/>
          <w:b/>
        </w:rPr>
        <w:tab/>
        <w:t>(2)</w:t>
      </w:r>
    </w:p>
    <w:p w:rsidR="00F138DC" w:rsidRDefault="00F138DC" w:rsidP="002B10B6">
      <w:pPr>
        <w:rPr>
          <w:rFonts w:eastAsia="Calibri"/>
        </w:rPr>
      </w:pPr>
    </w:p>
    <w:p w:rsidR="00F138DC" w:rsidRDefault="00F138DC" w:rsidP="00B35752">
      <w:pPr>
        <w:rPr>
          <w:rFonts w:eastAsia="Calibri"/>
        </w:rPr>
      </w:pPr>
      <w:r>
        <w:rPr>
          <w:rFonts w:eastAsia="Calibri"/>
        </w:rPr>
        <w:t xml:space="preserve">The demand volume </w:t>
      </w:r>
      <w:r w:rsidR="00717C56">
        <w:rPr>
          <w:rFonts w:eastAsia="Calibri"/>
        </w:rPr>
        <w:t>considers only the actual demand of the vegetation.</w:t>
      </w:r>
      <w:r w:rsidR="00B35752">
        <w:rPr>
          <w:rFonts w:eastAsia="Calibri"/>
        </w:rPr>
        <w:t xml:space="preserve"> </w:t>
      </w:r>
      <w:r w:rsidR="00717C56">
        <w:rPr>
          <w:rFonts w:eastAsia="Calibri"/>
        </w:rPr>
        <w:t>Other factors such as the efficiency of the irrigation system will affect the volume of water that is required to meet this demand.</w:t>
      </w:r>
      <w:r w:rsidR="00B35752">
        <w:rPr>
          <w:rFonts w:eastAsia="Calibri"/>
        </w:rPr>
        <w:t xml:space="preserve"> </w:t>
      </w:r>
      <w:r w:rsidR="00717C56">
        <w:rPr>
          <w:rFonts w:eastAsia="Calibri"/>
        </w:rPr>
        <w:t>This is discussed in a later section of this manual.</w:t>
      </w:r>
    </w:p>
    <w:p w:rsidR="00FF338D" w:rsidRDefault="00FF338D" w:rsidP="00FF338D">
      <w:pPr>
        <w:pStyle w:val="Heading2"/>
        <w:rPr>
          <w:rFonts w:eastAsia="Calibri"/>
        </w:rPr>
      </w:pPr>
      <w:bookmarkStart w:id="10" w:name="_Toc1632472"/>
      <w:r>
        <w:rPr>
          <w:rFonts w:eastAsia="Calibri"/>
        </w:rPr>
        <w:t>Precipitation</w:t>
      </w:r>
      <w:bookmarkEnd w:id="10"/>
    </w:p>
    <w:p w:rsidR="00FF338D" w:rsidRDefault="00B633BE" w:rsidP="00B35752">
      <w:pPr>
        <w:rPr>
          <w:rFonts w:eastAsia="Calibri"/>
        </w:rPr>
      </w:pPr>
      <w:r>
        <w:rPr>
          <w:rFonts w:eastAsia="Calibri"/>
        </w:rPr>
        <w:t>D</w:t>
      </w:r>
      <w:r w:rsidR="00FF338D" w:rsidRPr="00FF338D">
        <w:rPr>
          <w:rFonts w:eastAsia="Calibri"/>
        </w:rPr>
        <w:t xml:space="preserve">aily </w:t>
      </w:r>
      <w:r>
        <w:rPr>
          <w:rFonts w:eastAsia="Calibri"/>
        </w:rPr>
        <w:t xml:space="preserve">total </w:t>
      </w:r>
      <w:r w:rsidR="00FF338D" w:rsidRPr="00FF338D">
        <w:rPr>
          <w:rFonts w:eastAsia="Calibri"/>
        </w:rPr>
        <w:t>precipitation dat</w:t>
      </w:r>
      <w:r w:rsidR="00B31F90">
        <w:rPr>
          <w:rFonts w:eastAsia="Calibri"/>
        </w:rPr>
        <w:t xml:space="preserve">a </w:t>
      </w:r>
      <w:r w:rsidR="00405AB9">
        <w:rPr>
          <w:rFonts w:eastAsia="Calibri"/>
        </w:rPr>
        <w:t xml:space="preserve">included in the IDE Tool is based on values </w:t>
      </w:r>
      <w:r w:rsidR="00B31F90">
        <w:rPr>
          <w:rFonts w:eastAsia="Calibri"/>
        </w:rPr>
        <w:t xml:space="preserve">from the Environment Canada </w:t>
      </w:r>
      <w:r w:rsidR="00FF338D" w:rsidRPr="00FF338D">
        <w:rPr>
          <w:rFonts w:eastAsia="Calibri"/>
        </w:rPr>
        <w:t>Weather Office database for the period 1960-20</w:t>
      </w:r>
      <w:r w:rsidR="006E1810">
        <w:rPr>
          <w:rFonts w:eastAsia="Calibri"/>
        </w:rPr>
        <w:t>14</w:t>
      </w:r>
      <w:r w:rsidR="00FF338D" w:rsidRPr="00FF338D">
        <w:rPr>
          <w:rFonts w:eastAsia="Calibri"/>
        </w:rPr>
        <w:t xml:space="preserve"> for </w:t>
      </w:r>
      <w:r w:rsidR="00937FCB">
        <w:rPr>
          <w:rFonts w:eastAsia="Calibri"/>
        </w:rPr>
        <w:t>S</w:t>
      </w:r>
      <w:r w:rsidR="00FF338D" w:rsidRPr="00FF338D">
        <w:rPr>
          <w:rFonts w:eastAsia="Calibri"/>
        </w:rPr>
        <w:t xml:space="preserve">tation 3031093 – Calgary International Airport, </w:t>
      </w:r>
      <w:r w:rsidR="00405AB9">
        <w:rPr>
          <w:rFonts w:eastAsia="Calibri"/>
        </w:rPr>
        <w:t xml:space="preserve">Calgary, </w:t>
      </w:r>
      <w:r w:rsidR="00FF338D" w:rsidRPr="00FF338D">
        <w:rPr>
          <w:rFonts w:eastAsia="Calibri"/>
        </w:rPr>
        <w:t>Alberta.</w:t>
      </w:r>
      <w:r w:rsidR="00B35752">
        <w:rPr>
          <w:rFonts w:eastAsia="Calibri"/>
        </w:rPr>
        <w:t xml:space="preserve"> </w:t>
      </w:r>
      <w:r w:rsidR="00FF338D" w:rsidRPr="00FF338D">
        <w:rPr>
          <w:rFonts w:eastAsia="Calibri"/>
        </w:rPr>
        <w:t>Total</w:t>
      </w:r>
      <w:r w:rsidR="00B35752">
        <w:rPr>
          <w:rFonts w:eastAsia="Calibri"/>
        </w:rPr>
        <w:t xml:space="preserve"> </w:t>
      </w:r>
      <w:r w:rsidR="00FF338D" w:rsidRPr="00FF338D">
        <w:rPr>
          <w:rFonts w:eastAsia="Calibri"/>
        </w:rPr>
        <w:t>precipitation</w:t>
      </w:r>
      <w:r w:rsidR="00B35752">
        <w:rPr>
          <w:rFonts w:eastAsia="Calibri"/>
        </w:rPr>
        <w:t xml:space="preserve"> </w:t>
      </w:r>
      <w:r w:rsidR="00FF338D" w:rsidRPr="00FF338D">
        <w:rPr>
          <w:rFonts w:eastAsia="Calibri"/>
        </w:rPr>
        <w:t>is</w:t>
      </w:r>
      <w:r w:rsidR="00B35752">
        <w:rPr>
          <w:rFonts w:eastAsia="Calibri"/>
        </w:rPr>
        <w:t xml:space="preserve"> </w:t>
      </w:r>
      <w:r w:rsidR="00FF338D" w:rsidRPr="00FF338D">
        <w:rPr>
          <w:rFonts w:eastAsia="Calibri"/>
        </w:rPr>
        <w:t>defined</w:t>
      </w:r>
      <w:r w:rsidR="00B35752">
        <w:rPr>
          <w:rFonts w:eastAsia="Calibri"/>
        </w:rPr>
        <w:t xml:space="preserve"> </w:t>
      </w:r>
      <w:r w:rsidR="00FF338D" w:rsidRPr="00FF338D">
        <w:rPr>
          <w:rFonts w:eastAsia="Calibri"/>
        </w:rPr>
        <w:t>by</w:t>
      </w:r>
      <w:r w:rsidR="00B35752">
        <w:rPr>
          <w:rFonts w:eastAsia="Calibri"/>
        </w:rPr>
        <w:t xml:space="preserve"> </w:t>
      </w:r>
      <w:r w:rsidR="00FF338D" w:rsidRPr="00FF338D">
        <w:rPr>
          <w:rFonts w:eastAsia="Calibri"/>
        </w:rPr>
        <w:t>Environment</w:t>
      </w:r>
      <w:r w:rsidR="00B35752">
        <w:rPr>
          <w:rFonts w:eastAsia="Calibri"/>
        </w:rPr>
        <w:t xml:space="preserve"> </w:t>
      </w:r>
      <w:r w:rsidR="00FF338D" w:rsidRPr="00FF338D">
        <w:rPr>
          <w:rFonts w:eastAsia="Calibri"/>
        </w:rPr>
        <w:t>Canada</w:t>
      </w:r>
      <w:r w:rsidR="00B35752">
        <w:rPr>
          <w:rFonts w:eastAsia="Calibri"/>
        </w:rPr>
        <w:t xml:space="preserve"> </w:t>
      </w:r>
      <w:r w:rsidR="00FF338D" w:rsidRPr="00FF338D">
        <w:rPr>
          <w:rFonts w:eastAsia="Calibri"/>
        </w:rPr>
        <w:t>as</w:t>
      </w:r>
      <w:r w:rsidR="00B35752">
        <w:rPr>
          <w:rFonts w:eastAsia="Calibri"/>
        </w:rPr>
        <w:t xml:space="preserve"> </w:t>
      </w:r>
      <w:r w:rsidR="00FF338D" w:rsidRPr="00FF338D">
        <w:rPr>
          <w:rFonts w:eastAsia="Calibri"/>
        </w:rPr>
        <w:t>the</w:t>
      </w:r>
      <w:r w:rsidR="00B35752">
        <w:rPr>
          <w:rFonts w:eastAsia="Calibri"/>
        </w:rPr>
        <w:t xml:space="preserve"> </w:t>
      </w:r>
      <w:r w:rsidR="00FF338D" w:rsidRPr="00FF338D">
        <w:rPr>
          <w:rFonts w:eastAsia="Calibri"/>
        </w:rPr>
        <w:t>sum</w:t>
      </w:r>
      <w:r w:rsidR="00B35752">
        <w:rPr>
          <w:rFonts w:eastAsia="Calibri"/>
        </w:rPr>
        <w:t xml:space="preserve"> </w:t>
      </w:r>
      <w:r w:rsidR="00FF338D" w:rsidRPr="00FF338D">
        <w:rPr>
          <w:rFonts w:eastAsia="Calibri"/>
        </w:rPr>
        <w:t>of</w:t>
      </w:r>
      <w:r w:rsidR="00B35752">
        <w:rPr>
          <w:rFonts w:eastAsia="Calibri"/>
        </w:rPr>
        <w:t xml:space="preserve"> </w:t>
      </w:r>
      <w:r w:rsidR="00FF338D" w:rsidRPr="00FF338D">
        <w:rPr>
          <w:rFonts w:eastAsia="Calibri"/>
        </w:rPr>
        <w:t>the</w:t>
      </w:r>
      <w:r w:rsidR="00B35752">
        <w:rPr>
          <w:rFonts w:eastAsia="Calibri"/>
        </w:rPr>
        <w:t xml:space="preserve"> </w:t>
      </w:r>
      <w:r w:rsidR="00FF338D" w:rsidRPr="00FF338D">
        <w:rPr>
          <w:rFonts w:eastAsia="Calibri"/>
        </w:rPr>
        <w:t>total</w:t>
      </w:r>
      <w:r w:rsidR="00B35752">
        <w:rPr>
          <w:rFonts w:eastAsia="Calibri"/>
        </w:rPr>
        <w:t xml:space="preserve"> </w:t>
      </w:r>
      <w:r w:rsidR="00FF338D" w:rsidRPr="00FF338D">
        <w:rPr>
          <w:rFonts w:eastAsia="Calibri"/>
        </w:rPr>
        <w:t>rainfall</w:t>
      </w:r>
      <w:r w:rsidR="00B35752">
        <w:rPr>
          <w:rFonts w:eastAsia="Calibri"/>
        </w:rPr>
        <w:t xml:space="preserve"> </w:t>
      </w:r>
      <w:r w:rsidR="00FF338D" w:rsidRPr="00FF338D">
        <w:rPr>
          <w:rFonts w:eastAsia="Calibri"/>
        </w:rPr>
        <w:t>and</w:t>
      </w:r>
      <w:r w:rsidR="00B35752">
        <w:rPr>
          <w:rFonts w:eastAsia="Calibri"/>
        </w:rPr>
        <w:t xml:space="preserve"> </w:t>
      </w:r>
      <w:r w:rsidR="00FF338D" w:rsidRPr="00FF338D">
        <w:rPr>
          <w:rFonts w:eastAsia="Calibri"/>
        </w:rPr>
        <w:t>the water equivalent of the total snowfall observed during each day of the record.</w:t>
      </w:r>
      <w:r w:rsidR="00FF338D">
        <w:rPr>
          <w:rFonts w:eastAsia="Calibri"/>
        </w:rPr>
        <w:t xml:space="preserve"> The </w:t>
      </w:r>
      <w:r w:rsidR="00537866">
        <w:rPr>
          <w:rFonts w:eastAsia="Calibri"/>
        </w:rPr>
        <w:t>IDE Tool</w:t>
      </w:r>
      <w:r w:rsidR="008D1F48">
        <w:rPr>
          <w:rFonts w:eastAsia="Calibri"/>
        </w:rPr>
        <w:t xml:space="preserve"> </w:t>
      </w:r>
      <w:r w:rsidR="00FF338D">
        <w:rPr>
          <w:rFonts w:eastAsia="Calibri"/>
        </w:rPr>
        <w:t xml:space="preserve">conservatively assumes </w:t>
      </w:r>
      <w:r w:rsidR="008D1F48">
        <w:rPr>
          <w:rFonts w:eastAsia="Calibri"/>
        </w:rPr>
        <w:t xml:space="preserve">that </w:t>
      </w:r>
      <w:r w:rsidR="00FF338D">
        <w:rPr>
          <w:rFonts w:eastAsia="Calibri"/>
        </w:rPr>
        <w:t xml:space="preserve">all precipitation </w:t>
      </w:r>
      <w:r w:rsidR="008D1F48">
        <w:rPr>
          <w:rFonts w:eastAsia="Calibri"/>
        </w:rPr>
        <w:t>for t</w:t>
      </w:r>
      <w:r w:rsidR="00FF338D">
        <w:rPr>
          <w:rFonts w:eastAsia="Calibri"/>
        </w:rPr>
        <w:t xml:space="preserve">he months of May through September </w:t>
      </w:r>
      <w:r w:rsidR="008D1F48">
        <w:rPr>
          <w:rFonts w:eastAsia="Calibri"/>
        </w:rPr>
        <w:t xml:space="preserve">falls as rain, and thus </w:t>
      </w:r>
      <w:r w:rsidR="00FF338D">
        <w:rPr>
          <w:rFonts w:eastAsia="Calibri"/>
        </w:rPr>
        <w:t>enters the soil water column the same day in which it occurs.</w:t>
      </w:r>
      <w:r w:rsidR="00A5540B">
        <w:rPr>
          <w:rFonts w:eastAsia="Calibri"/>
        </w:rPr>
        <w:t xml:space="preserve"> </w:t>
      </w:r>
      <w:r w:rsidR="00405AB9">
        <w:rPr>
          <w:rFonts w:eastAsia="Calibri"/>
        </w:rPr>
        <w:t xml:space="preserve">The values included in the </w:t>
      </w:r>
      <w:r w:rsidR="00F960CD">
        <w:rPr>
          <w:rFonts w:eastAsia="Calibri"/>
        </w:rPr>
        <w:t xml:space="preserve">IDE </w:t>
      </w:r>
      <w:r w:rsidR="00405AB9">
        <w:rPr>
          <w:rFonts w:eastAsia="Calibri"/>
        </w:rPr>
        <w:t>Tool are not taken directly from the Environment Canada database</w:t>
      </w:r>
      <w:r w:rsidR="00F960CD">
        <w:rPr>
          <w:rFonts w:eastAsia="Calibri"/>
        </w:rPr>
        <w:t>;</w:t>
      </w:r>
      <w:r w:rsidR="00C751C7">
        <w:rPr>
          <w:rFonts w:eastAsia="Calibri"/>
        </w:rPr>
        <w:t xml:space="preserve"> </w:t>
      </w:r>
      <w:r w:rsidR="00405AB9">
        <w:rPr>
          <w:rFonts w:eastAsia="Calibri"/>
        </w:rPr>
        <w:t>The City provided a set of values for inclusion that are based on the Environment Canada data but with some minor adjustments and corrections to account for missing readings and other similar issues.</w:t>
      </w:r>
      <w:r w:rsidR="0015541B" w:rsidRPr="0015541B">
        <w:t xml:space="preserve"> </w:t>
      </w:r>
      <w:r w:rsidR="0015541B" w:rsidRPr="0015541B">
        <w:rPr>
          <w:rFonts w:eastAsia="Calibri"/>
        </w:rPr>
        <w:t xml:space="preserve">This </w:t>
      </w:r>
      <w:r w:rsidR="0015541B">
        <w:rPr>
          <w:rFonts w:eastAsia="Calibri"/>
        </w:rPr>
        <w:t>data</w:t>
      </w:r>
      <w:r w:rsidR="0015541B" w:rsidRPr="0015541B">
        <w:rPr>
          <w:rFonts w:eastAsia="Calibri"/>
        </w:rPr>
        <w:t xml:space="preserve">set is identical to the </w:t>
      </w:r>
      <w:r w:rsidR="0015541B">
        <w:rPr>
          <w:rFonts w:eastAsia="Calibri"/>
        </w:rPr>
        <w:t xml:space="preserve">one </w:t>
      </w:r>
      <w:r w:rsidR="0015541B" w:rsidRPr="0015541B">
        <w:rPr>
          <w:rFonts w:eastAsia="Calibri"/>
        </w:rPr>
        <w:t>that is posted on The City's website, and which The City wants the consulting industry to use for stormwater management planning and design purposes.</w:t>
      </w:r>
    </w:p>
    <w:p w:rsidR="00537866" w:rsidRDefault="00537866" w:rsidP="00537866">
      <w:pPr>
        <w:pStyle w:val="Heading2"/>
        <w:rPr>
          <w:rFonts w:eastAsia="Calibri"/>
        </w:rPr>
      </w:pPr>
      <w:bookmarkStart w:id="11" w:name="_Toc1632473"/>
      <w:r>
        <w:rPr>
          <w:rFonts w:eastAsia="Calibri"/>
        </w:rPr>
        <w:t>Temperature</w:t>
      </w:r>
      <w:bookmarkEnd w:id="11"/>
    </w:p>
    <w:p w:rsidR="00675C53" w:rsidRPr="00FF338D" w:rsidRDefault="00675C53" w:rsidP="00B35752">
      <w:pPr>
        <w:rPr>
          <w:rFonts w:eastAsia="Calibri"/>
        </w:rPr>
      </w:pPr>
      <w:r>
        <w:rPr>
          <w:rFonts w:eastAsia="Calibri"/>
        </w:rPr>
        <w:t xml:space="preserve">The IDE Tool </w:t>
      </w:r>
      <w:r w:rsidR="009844B7">
        <w:rPr>
          <w:rFonts w:eastAsia="Calibri"/>
        </w:rPr>
        <w:t xml:space="preserve">uses hourly air </w:t>
      </w:r>
      <w:r>
        <w:rPr>
          <w:rFonts w:eastAsia="Calibri"/>
        </w:rPr>
        <w:t>temperature (</w:t>
      </w:r>
      <w:r w:rsidR="00257BB2">
        <w:rPr>
          <w:rFonts w:eastAsia="Calibri"/>
        </w:rPr>
        <w:t>°</w:t>
      </w:r>
      <w:r>
        <w:rPr>
          <w:rFonts w:eastAsia="Calibri"/>
        </w:rPr>
        <w:t xml:space="preserve">C) </w:t>
      </w:r>
      <w:r w:rsidR="009844B7">
        <w:rPr>
          <w:rFonts w:eastAsia="Calibri"/>
        </w:rPr>
        <w:t xml:space="preserve">as </w:t>
      </w:r>
      <w:r>
        <w:rPr>
          <w:rFonts w:eastAsia="Calibri"/>
        </w:rPr>
        <w:t xml:space="preserve">measured at the </w:t>
      </w:r>
      <w:r w:rsidRPr="00537866">
        <w:rPr>
          <w:rFonts w:eastAsia="Calibri"/>
        </w:rPr>
        <w:t>Calgary International Airport</w:t>
      </w:r>
      <w:r>
        <w:rPr>
          <w:rFonts w:eastAsia="Calibri"/>
        </w:rPr>
        <w:t xml:space="preserve"> (</w:t>
      </w:r>
      <w:r w:rsidR="00257BB2">
        <w:rPr>
          <w:rFonts w:eastAsia="Calibri"/>
        </w:rPr>
        <w:t>S</w:t>
      </w:r>
      <w:r>
        <w:rPr>
          <w:rFonts w:eastAsia="Calibri"/>
        </w:rPr>
        <w:t>tation 3031093)</w:t>
      </w:r>
      <w:r w:rsidRPr="00537866">
        <w:rPr>
          <w:rFonts w:eastAsia="Calibri"/>
        </w:rPr>
        <w:t xml:space="preserve">, </w:t>
      </w:r>
      <w:r>
        <w:rPr>
          <w:rFonts w:eastAsia="Calibri"/>
        </w:rPr>
        <w:t xml:space="preserve">Calgary, </w:t>
      </w:r>
      <w:r w:rsidRPr="00537866">
        <w:rPr>
          <w:rFonts w:eastAsia="Calibri"/>
        </w:rPr>
        <w:t>Alberta</w:t>
      </w:r>
      <w:r w:rsidR="00F960CD">
        <w:rPr>
          <w:rFonts w:eastAsia="Calibri"/>
        </w:rPr>
        <w:t>,</w:t>
      </w:r>
      <w:r w:rsidRPr="00537866">
        <w:rPr>
          <w:rFonts w:eastAsia="Calibri"/>
        </w:rPr>
        <w:t xml:space="preserve"> </w:t>
      </w:r>
      <w:r w:rsidR="00DC23BB">
        <w:rPr>
          <w:rFonts w:eastAsia="Calibri"/>
        </w:rPr>
        <w:t xml:space="preserve">and </w:t>
      </w:r>
      <w:r w:rsidR="009844B7">
        <w:rPr>
          <w:rFonts w:eastAsia="Calibri"/>
        </w:rPr>
        <w:t xml:space="preserve">provided by The City of Calgary Water Resources </w:t>
      </w:r>
      <w:r w:rsidRPr="00537866">
        <w:rPr>
          <w:rFonts w:eastAsia="Calibri"/>
        </w:rPr>
        <w:t>for the period 1960-20</w:t>
      </w:r>
      <w:r w:rsidR="006E1810">
        <w:rPr>
          <w:rFonts w:eastAsia="Calibri"/>
        </w:rPr>
        <w:t>14</w:t>
      </w:r>
      <w:r w:rsidRPr="00537866">
        <w:rPr>
          <w:rFonts w:eastAsia="Calibri"/>
        </w:rPr>
        <w:t>.</w:t>
      </w:r>
      <w:r w:rsidR="00B35752">
        <w:rPr>
          <w:rFonts w:eastAsia="Calibri"/>
        </w:rPr>
        <w:t xml:space="preserve"> </w:t>
      </w:r>
      <w:r w:rsidR="009844B7">
        <w:rPr>
          <w:rFonts w:eastAsia="Calibri"/>
        </w:rPr>
        <w:t xml:space="preserve">The air temperature data is </w:t>
      </w:r>
      <w:r w:rsidR="00C65FC5">
        <w:rPr>
          <w:rFonts w:eastAsia="Calibri"/>
        </w:rPr>
        <w:t xml:space="preserve">also </w:t>
      </w:r>
      <w:r w:rsidR="009844B7">
        <w:rPr>
          <w:rFonts w:eastAsia="Calibri"/>
        </w:rPr>
        <w:t>used to calculate reference evapotranspiration (see Section 2.5) and to determine if irrigation can occur during the scheduled day and time.</w:t>
      </w:r>
    </w:p>
    <w:p w:rsidR="00936A5A" w:rsidRDefault="00936A5A" w:rsidP="00936A5A">
      <w:pPr>
        <w:pStyle w:val="Heading2"/>
        <w:rPr>
          <w:rFonts w:eastAsia="Calibri"/>
        </w:rPr>
      </w:pPr>
      <w:bookmarkStart w:id="12" w:name="_Toc1632474"/>
      <w:r>
        <w:rPr>
          <w:rFonts w:eastAsia="Calibri"/>
        </w:rPr>
        <w:t>Soil Texture and Hydraulic Properties</w:t>
      </w:r>
      <w:bookmarkEnd w:id="12"/>
    </w:p>
    <w:p w:rsidR="00A90ACE" w:rsidRDefault="00E57073" w:rsidP="00B35752">
      <w:pPr>
        <w:rPr>
          <w:rFonts w:eastAsia="Calibri"/>
        </w:rPr>
      </w:pPr>
      <w:r>
        <w:rPr>
          <w:rFonts w:eastAsia="Calibri"/>
        </w:rPr>
        <w:t xml:space="preserve">The </w:t>
      </w:r>
      <w:r w:rsidR="00FE3D90">
        <w:rPr>
          <w:rFonts w:eastAsia="Calibri"/>
        </w:rPr>
        <w:t xml:space="preserve">soil </w:t>
      </w:r>
      <w:r>
        <w:rPr>
          <w:rFonts w:eastAsia="Calibri"/>
        </w:rPr>
        <w:t xml:space="preserve">hydraulic properties </w:t>
      </w:r>
      <w:r w:rsidR="00446AA6">
        <w:rPr>
          <w:rFonts w:eastAsia="Calibri"/>
        </w:rPr>
        <w:t xml:space="preserve">used by </w:t>
      </w:r>
      <w:r>
        <w:rPr>
          <w:rFonts w:eastAsia="Calibri"/>
        </w:rPr>
        <w:t xml:space="preserve">the IDE Tool are dependent on the soil’s texture. </w:t>
      </w:r>
      <w:r w:rsidR="00936A5A">
        <w:rPr>
          <w:rFonts w:eastAsia="Calibri"/>
        </w:rPr>
        <w:t xml:space="preserve">The soil texture is the </w:t>
      </w:r>
      <w:r w:rsidR="0085495F">
        <w:rPr>
          <w:rFonts w:eastAsia="Calibri"/>
        </w:rPr>
        <w:t xml:space="preserve">weighted </w:t>
      </w:r>
      <w:r w:rsidR="00936A5A">
        <w:rPr>
          <w:rFonts w:eastAsia="Calibri"/>
        </w:rPr>
        <w:t xml:space="preserve">distribution of the main particles comprising the soil (i.e., clay, sand, and silt). The distribution of these particles affects </w:t>
      </w:r>
      <w:r w:rsidR="0003675E">
        <w:rPr>
          <w:rFonts w:eastAsia="Calibri"/>
        </w:rPr>
        <w:t xml:space="preserve">a number of </w:t>
      </w:r>
      <w:r w:rsidR="00936A5A">
        <w:rPr>
          <w:rFonts w:eastAsia="Calibri"/>
        </w:rPr>
        <w:t>soil characteristics including hydraulic c</w:t>
      </w:r>
      <w:r>
        <w:rPr>
          <w:rFonts w:eastAsia="Calibri"/>
        </w:rPr>
        <w:t>onductivity, porosity, saturated water content, field capacity, and wilting point</w:t>
      </w:r>
      <w:r w:rsidR="0003675E">
        <w:rPr>
          <w:rFonts w:eastAsia="Calibri"/>
        </w:rPr>
        <w:t>.</w:t>
      </w:r>
      <w:r w:rsidR="0003675E">
        <w:rPr>
          <w:rFonts w:eastAsia="Calibri"/>
        </w:rPr>
        <w:tab/>
      </w:r>
      <w:r w:rsidR="0003675E">
        <w:rPr>
          <w:rFonts w:eastAsia="Calibri"/>
        </w:rPr>
        <w:br/>
      </w:r>
      <w:r w:rsidR="0003675E">
        <w:rPr>
          <w:rFonts w:eastAsia="Calibri"/>
        </w:rPr>
        <w:br/>
      </w:r>
      <w:r w:rsidR="00A90ACE">
        <w:rPr>
          <w:rFonts w:eastAsia="Calibri"/>
        </w:rPr>
        <w:t>The soil characteristics in the IDE Tool define the hydraulic performance and water storage capacity within the root</w:t>
      </w:r>
      <w:r w:rsidR="00150B45">
        <w:rPr>
          <w:rFonts w:eastAsia="Calibri"/>
        </w:rPr>
        <w:t>ing layer</w:t>
      </w:r>
      <w:r w:rsidR="00A90ACE">
        <w:rPr>
          <w:rFonts w:eastAsia="Calibri"/>
        </w:rPr>
        <w:t>. The depth of the rooting layer, or rooting depth, is the soil depth from which the plant</w:t>
      </w:r>
      <w:r w:rsidR="00DB2919">
        <w:rPr>
          <w:rFonts w:eastAsia="Calibri"/>
        </w:rPr>
        <w:t>s</w:t>
      </w:r>
      <w:r w:rsidR="00A90ACE">
        <w:rPr>
          <w:rFonts w:eastAsia="Calibri"/>
        </w:rPr>
        <w:t xml:space="preserve"> will draw its water requirement.</w:t>
      </w:r>
    </w:p>
    <w:p w:rsidR="00A90ACE" w:rsidRDefault="00A90ACE" w:rsidP="00B35752">
      <w:pPr>
        <w:rPr>
          <w:rFonts w:eastAsia="Calibri"/>
        </w:rPr>
      </w:pPr>
    </w:p>
    <w:p w:rsidR="00E57073" w:rsidRDefault="0003675E" w:rsidP="00B35752">
      <w:pPr>
        <w:rPr>
          <w:rFonts w:eastAsia="Calibri"/>
        </w:rPr>
      </w:pPr>
      <w:r>
        <w:rPr>
          <w:rFonts w:eastAsia="Calibri"/>
        </w:rPr>
        <w:t>Soil types built into the IDE Tool use</w:t>
      </w:r>
      <w:r w:rsidR="00E57073">
        <w:rPr>
          <w:rFonts w:eastAsia="Calibri"/>
        </w:rPr>
        <w:t xml:space="preserve"> default </w:t>
      </w:r>
      <w:r>
        <w:rPr>
          <w:rFonts w:eastAsia="Calibri"/>
        </w:rPr>
        <w:t xml:space="preserve">parameters as suggested by the </w:t>
      </w:r>
      <w:r w:rsidR="00936A5A">
        <w:rPr>
          <w:rFonts w:eastAsia="Calibri"/>
        </w:rPr>
        <w:t>Green</w:t>
      </w:r>
      <w:r w:rsidR="00E57073">
        <w:rPr>
          <w:rFonts w:eastAsia="Calibri"/>
        </w:rPr>
        <w:t>-</w:t>
      </w:r>
      <w:r w:rsidR="00936A5A">
        <w:rPr>
          <w:rFonts w:eastAsia="Calibri"/>
        </w:rPr>
        <w:t xml:space="preserve">Ampt </w:t>
      </w:r>
      <w:r>
        <w:rPr>
          <w:rFonts w:eastAsia="Calibri"/>
        </w:rPr>
        <w:t>analysis method.</w:t>
      </w:r>
      <w:r w:rsidR="00B35752">
        <w:rPr>
          <w:rFonts w:eastAsia="Calibri"/>
        </w:rPr>
        <w:t xml:space="preserve"> </w:t>
      </w:r>
      <w:r>
        <w:rPr>
          <w:rFonts w:eastAsia="Calibri"/>
        </w:rPr>
        <w:t xml:space="preserve">Other means of determining soil </w:t>
      </w:r>
      <w:r w:rsidR="00936A5A">
        <w:rPr>
          <w:rFonts w:eastAsia="Calibri"/>
        </w:rPr>
        <w:t xml:space="preserve">parameters </w:t>
      </w:r>
      <w:r>
        <w:rPr>
          <w:rFonts w:eastAsia="Calibri"/>
        </w:rPr>
        <w:t xml:space="preserve">include the use of </w:t>
      </w:r>
      <w:r w:rsidR="00701B3B">
        <w:rPr>
          <w:rFonts w:eastAsia="Calibri"/>
        </w:rPr>
        <w:t xml:space="preserve">external </w:t>
      </w:r>
      <w:r>
        <w:rPr>
          <w:rFonts w:eastAsia="Calibri"/>
        </w:rPr>
        <w:t>software such</w:t>
      </w:r>
      <w:r w:rsidR="00936A5A">
        <w:rPr>
          <w:rFonts w:eastAsia="Calibri"/>
        </w:rPr>
        <w:t xml:space="preserve"> </w:t>
      </w:r>
      <w:r>
        <w:rPr>
          <w:rFonts w:eastAsia="Calibri"/>
        </w:rPr>
        <w:t>as t</w:t>
      </w:r>
      <w:r w:rsidR="00936A5A">
        <w:rPr>
          <w:rFonts w:eastAsia="Calibri"/>
        </w:rPr>
        <w:t xml:space="preserve">he Soil-Plant-Air-Water (SPAW) </w:t>
      </w:r>
      <w:r w:rsidR="00E57073">
        <w:rPr>
          <w:rFonts w:eastAsia="Calibri"/>
        </w:rPr>
        <w:t>soft</w:t>
      </w:r>
      <w:r>
        <w:rPr>
          <w:rFonts w:eastAsia="Calibri"/>
        </w:rPr>
        <w:t xml:space="preserve">ware, which </w:t>
      </w:r>
      <w:r w:rsidR="00E57073">
        <w:rPr>
          <w:rFonts w:eastAsia="Calibri"/>
        </w:rPr>
        <w:t>provides</w:t>
      </w:r>
      <w:r w:rsidR="00936A5A">
        <w:rPr>
          <w:rFonts w:eastAsia="Calibri"/>
        </w:rPr>
        <w:t xml:space="preserve"> the user </w:t>
      </w:r>
      <w:r>
        <w:rPr>
          <w:rFonts w:eastAsia="Calibri"/>
        </w:rPr>
        <w:t xml:space="preserve">with </w:t>
      </w:r>
      <w:r w:rsidR="00936A5A">
        <w:rPr>
          <w:rFonts w:eastAsia="Calibri"/>
        </w:rPr>
        <w:t xml:space="preserve">the ability to make adjustments to </w:t>
      </w:r>
      <w:r w:rsidR="00B57211">
        <w:rPr>
          <w:rFonts w:eastAsia="Calibri"/>
        </w:rPr>
        <w:t xml:space="preserve">the </w:t>
      </w:r>
      <w:r w:rsidR="00E57073">
        <w:rPr>
          <w:rFonts w:eastAsia="Calibri"/>
        </w:rPr>
        <w:t>hydraulic</w:t>
      </w:r>
      <w:r w:rsidR="00936A5A">
        <w:rPr>
          <w:rFonts w:eastAsia="Calibri"/>
        </w:rPr>
        <w:t xml:space="preserve"> properties </w:t>
      </w:r>
      <w:r w:rsidR="00E57073">
        <w:rPr>
          <w:rFonts w:eastAsia="Calibri"/>
        </w:rPr>
        <w:t xml:space="preserve">of the soil </w:t>
      </w:r>
      <w:r w:rsidR="00936A5A">
        <w:rPr>
          <w:rFonts w:eastAsia="Calibri"/>
        </w:rPr>
        <w:t>based on particle distribution, organic matter, salinity, gravel</w:t>
      </w:r>
      <w:r>
        <w:rPr>
          <w:rFonts w:eastAsia="Calibri"/>
        </w:rPr>
        <w:t xml:space="preserve"> content</w:t>
      </w:r>
      <w:r w:rsidR="00936A5A">
        <w:rPr>
          <w:rFonts w:eastAsia="Calibri"/>
        </w:rPr>
        <w:t xml:space="preserve">, and compaction. </w:t>
      </w:r>
      <w:r w:rsidR="00B57211">
        <w:rPr>
          <w:rFonts w:eastAsia="Calibri"/>
        </w:rPr>
        <w:t>The c</w:t>
      </w:r>
      <w:r w:rsidR="00936A5A">
        <w:rPr>
          <w:rFonts w:eastAsia="Calibri"/>
        </w:rPr>
        <w:t>ompaction becomes important due to the impact on evapotranspiration as well as saturated hydraulic conductivity. When SPAW</w:t>
      </w:r>
      <w:r w:rsidR="00E57073">
        <w:rPr>
          <w:rFonts w:eastAsia="Calibri"/>
        </w:rPr>
        <w:t>, or similar</w:t>
      </w:r>
      <w:r w:rsidR="00701B3B">
        <w:rPr>
          <w:rFonts w:eastAsia="Calibri"/>
        </w:rPr>
        <w:t xml:space="preserve"> external</w:t>
      </w:r>
      <w:r w:rsidR="00E57073">
        <w:rPr>
          <w:rFonts w:eastAsia="Calibri"/>
        </w:rPr>
        <w:t xml:space="preserve"> software, is used to define the hydraulic properties of the soil, </w:t>
      </w:r>
      <w:r>
        <w:rPr>
          <w:rFonts w:eastAsia="Calibri"/>
        </w:rPr>
        <w:t>custom user-</w:t>
      </w:r>
      <w:r w:rsidR="00936A5A">
        <w:rPr>
          <w:rFonts w:eastAsia="Calibri"/>
        </w:rPr>
        <w:t xml:space="preserve">defined soil </w:t>
      </w:r>
      <w:r w:rsidR="00E57073">
        <w:rPr>
          <w:rFonts w:eastAsia="Calibri"/>
        </w:rPr>
        <w:t>types</w:t>
      </w:r>
      <w:r w:rsidR="00936A5A">
        <w:rPr>
          <w:rFonts w:eastAsia="Calibri"/>
        </w:rPr>
        <w:t xml:space="preserve"> </w:t>
      </w:r>
      <w:r w:rsidR="00B32B33">
        <w:rPr>
          <w:rFonts w:eastAsia="Calibri"/>
        </w:rPr>
        <w:t>are required</w:t>
      </w:r>
      <w:r w:rsidR="00936A5A">
        <w:rPr>
          <w:rFonts w:eastAsia="Calibri"/>
        </w:rPr>
        <w:t>.</w:t>
      </w:r>
    </w:p>
    <w:p w:rsidR="00B74489" w:rsidRDefault="00B74489" w:rsidP="00B35752">
      <w:pPr>
        <w:rPr>
          <w:rFonts w:eastAsia="Calibri"/>
        </w:rPr>
      </w:pPr>
      <w:r>
        <w:rPr>
          <w:rFonts w:eastAsia="Calibri"/>
        </w:rPr>
        <w:t>The s</w:t>
      </w:r>
      <w:r w:rsidRPr="00AB33A3">
        <w:rPr>
          <w:rFonts w:eastAsia="Calibri"/>
        </w:rPr>
        <w:t>teps</w:t>
      </w:r>
      <w:r w:rsidR="00B35752">
        <w:rPr>
          <w:rFonts w:eastAsia="Calibri"/>
        </w:rPr>
        <w:t xml:space="preserve"> </w:t>
      </w:r>
      <w:r w:rsidRPr="00AB33A3">
        <w:rPr>
          <w:rFonts w:eastAsia="Calibri"/>
        </w:rPr>
        <w:t>involved</w:t>
      </w:r>
      <w:r w:rsidR="00B35752">
        <w:rPr>
          <w:rFonts w:eastAsia="Calibri"/>
        </w:rPr>
        <w:t xml:space="preserve"> </w:t>
      </w:r>
      <w:r w:rsidRPr="00AB33A3">
        <w:rPr>
          <w:rFonts w:eastAsia="Calibri"/>
        </w:rPr>
        <w:t>in</w:t>
      </w:r>
      <w:r w:rsidR="00B35752">
        <w:rPr>
          <w:rFonts w:eastAsia="Calibri"/>
        </w:rPr>
        <w:t xml:space="preserve"> </w:t>
      </w:r>
      <w:r w:rsidRPr="00AB33A3">
        <w:rPr>
          <w:rFonts w:eastAsia="Calibri"/>
        </w:rPr>
        <w:t>estimating</w:t>
      </w:r>
      <w:r w:rsidR="00B35752">
        <w:rPr>
          <w:rFonts w:eastAsia="Calibri"/>
        </w:rPr>
        <w:t xml:space="preserve"> </w:t>
      </w:r>
      <w:r w:rsidRPr="00AB33A3">
        <w:rPr>
          <w:rFonts w:eastAsia="Calibri"/>
        </w:rPr>
        <w:t>the</w:t>
      </w:r>
      <w:r w:rsidR="00B35752">
        <w:rPr>
          <w:rFonts w:eastAsia="Calibri"/>
        </w:rPr>
        <w:t xml:space="preserve"> </w:t>
      </w:r>
      <w:r w:rsidRPr="00AB33A3">
        <w:rPr>
          <w:rFonts w:eastAsia="Calibri"/>
        </w:rPr>
        <w:t>hydraulic</w:t>
      </w:r>
      <w:r w:rsidR="00B35752">
        <w:rPr>
          <w:rFonts w:eastAsia="Calibri"/>
        </w:rPr>
        <w:t xml:space="preserve"> </w:t>
      </w:r>
      <w:r w:rsidRPr="00AB33A3">
        <w:rPr>
          <w:rFonts w:eastAsia="Calibri"/>
        </w:rPr>
        <w:t>propertie</w:t>
      </w:r>
      <w:r>
        <w:rPr>
          <w:rFonts w:eastAsia="Calibri"/>
        </w:rPr>
        <w:t>s</w:t>
      </w:r>
      <w:r w:rsidR="00B35752">
        <w:rPr>
          <w:rFonts w:eastAsia="Calibri"/>
        </w:rPr>
        <w:t xml:space="preserve"> </w:t>
      </w:r>
      <w:r>
        <w:rPr>
          <w:rFonts w:eastAsia="Calibri"/>
        </w:rPr>
        <w:t>of</w:t>
      </w:r>
      <w:r w:rsidR="00B35752">
        <w:rPr>
          <w:rFonts w:eastAsia="Calibri"/>
        </w:rPr>
        <w:t xml:space="preserve"> </w:t>
      </w:r>
      <w:r>
        <w:rPr>
          <w:rFonts w:eastAsia="Calibri"/>
        </w:rPr>
        <w:t>soils</w:t>
      </w:r>
      <w:r w:rsidR="00B35752">
        <w:rPr>
          <w:rFonts w:eastAsia="Calibri"/>
        </w:rPr>
        <w:t xml:space="preserve"> </w:t>
      </w:r>
      <w:r>
        <w:rPr>
          <w:rFonts w:eastAsia="Calibri"/>
        </w:rPr>
        <w:t>using</w:t>
      </w:r>
      <w:r w:rsidR="00B35752">
        <w:rPr>
          <w:rFonts w:eastAsia="Calibri"/>
        </w:rPr>
        <w:t xml:space="preserve"> </w:t>
      </w:r>
      <w:r>
        <w:rPr>
          <w:rFonts w:eastAsia="Calibri"/>
        </w:rPr>
        <w:t xml:space="preserve">the SPAW software </w:t>
      </w:r>
      <w:r w:rsidR="00965DF3">
        <w:rPr>
          <w:rFonts w:eastAsia="Calibri"/>
        </w:rPr>
        <w:t xml:space="preserve">can be found in </w:t>
      </w:r>
      <w:r>
        <w:rPr>
          <w:rFonts w:eastAsia="Calibri"/>
        </w:rPr>
        <w:t>The City of Calgary’s User Manual for Water Balance Spreadsheet Version 1.2 (WBSCC), dated November 2011</w:t>
      </w:r>
      <w:r w:rsidR="00821AB9">
        <w:rPr>
          <w:rFonts w:eastAsia="Calibri"/>
        </w:rPr>
        <w:t>, which can be found on The City’s website</w:t>
      </w:r>
      <w:r w:rsidR="00FB68AB">
        <w:rPr>
          <w:rFonts w:eastAsia="Calibri"/>
        </w:rPr>
        <w:t xml:space="preserve"> (Westhoff, 2011).</w:t>
      </w:r>
    </w:p>
    <w:p w:rsidR="00B74489" w:rsidRDefault="00B74489" w:rsidP="00B35752">
      <w:pPr>
        <w:rPr>
          <w:rFonts w:eastAsia="Calibri"/>
        </w:rPr>
      </w:pPr>
    </w:p>
    <w:p w:rsidR="00F9690A" w:rsidRDefault="00F9690A" w:rsidP="00B35752">
      <w:pPr>
        <w:rPr>
          <w:rFonts w:eastAsia="Calibri"/>
        </w:rPr>
      </w:pPr>
      <w:r>
        <w:rPr>
          <w:rFonts w:eastAsia="Calibri"/>
        </w:rPr>
        <w:t>Within the IDE Tool, the compaction level of the soil is used to estimate a reduction in bulk density, which is</w:t>
      </w:r>
      <w:r w:rsidR="009A2198">
        <w:rPr>
          <w:rFonts w:eastAsia="Calibri"/>
        </w:rPr>
        <w:t>,</w:t>
      </w:r>
      <w:r>
        <w:rPr>
          <w:rFonts w:eastAsia="Calibri"/>
        </w:rPr>
        <w:t xml:space="preserve"> in turn</w:t>
      </w:r>
      <w:r w:rsidR="009A2198">
        <w:rPr>
          <w:rFonts w:eastAsia="Calibri"/>
        </w:rPr>
        <w:t>,</w:t>
      </w:r>
      <w:r>
        <w:rPr>
          <w:rFonts w:eastAsia="Calibri"/>
        </w:rPr>
        <w:t xml:space="preserve"> used to adjust the water holding capacity of the soil column at saturation and at field capacity.</w:t>
      </w:r>
      <w:r w:rsidR="00180CF2">
        <w:rPr>
          <w:rFonts w:eastAsia="Calibri"/>
        </w:rPr>
        <w:t xml:space="preserve"> The compaction levels and corresponding changes in bulk density are derived from the Soil Water Characteristics Tool in SPAW </w:t>
      </w:r>
      <w:r w:rsidR="009A6A68">
        <w:rPr>
          <w:rFonts w:eastAsia="Calibri"/>
        </w:rPr>
        <w:t>(S</w:t>
      </w:r>
      <w:r w:rsidR="00257BB2">
        <w:rPr>
          <w:rFonts w:eastAsia="Calibri"/>
        </w:rPr>
        <w:t>a</w:t>
      </w:r>
      <w:r w:rsidR="009A6A68">
        <w:rPr>
          <w:rFonts w:eastAsia="Calibri"/>
        </w:rPr>
        <w:t>xton, 2006)</w:t>
      </w:r>
      <w:r w:rsidR="00180CF2">
        <w:rPr>
          <w:rFonts w:eastAsia="Calibri"/>
        </w:rPr>
        <w:t xml:space="preserve">. </w:t>
      </w:r>
    </w:p>
    <w:p w:rsidR="00F9690A" w:rsidRDefault="00F9690A" w:rsidP="00B35752">
      <w:pPr>
        <w:rPr>
          <w:rFonts w:eastAsia="Calibri"/>
        </w:rPr>
      </w:pPr>
    </w:p>
    <w:p w:rsidR="00F9690A" w:rsidRDefault="00F9690A" w:rsidP="00C06187">
      <w:pPr>
        <w:rPr>
          <w:rFonts w:eastAsia="Calibri"/>
        </w:rPr>
      </w:pPr>
      <w:r w:rsidRPr="008707CC">
        <w:rPr>
          <w:rFonts w:eastAsia="Calibri"/>
        </w:rPr>
        <w:t>The increase in bulk density assumed for the various compaction levels is as follows:</w:t>
      </w:r>
    </w:p>
    <w:p w:rsidR="00C06187" w:rsidRDefault="00C06187" w:rsidP="00C06187">
      <w:pPr>
        <w:rPr>
          <w:rFonts w:eastAsia="Calibri"/>
        </w:rPr>
      </w:pPr>
    </w:p>
    <w:tbl>
      <w:tblPr>
        <w:tblW w:w="5696" w:type="dxa"/>
        <w:jc w:val="center"/>
        <w:tblInd w:w="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48"/>
        <w:gridCol w:w="2848"/>
      </w:tblGrid>
      <w:tr w:rsidR="00F9690A" w:rsidRPr="00B35752" w:rsidTr="00B35752">
        <w:trPr>
          <w:trHeight w:val="288"/>
          <w:jc w:val="center"/>
        </w:trPr>
        <w:tc>
          <w:tcPr>
            <w:tcW w:w="2848" w:type="dxa"/>
            <w:shd w:val="clear" w:color="000000" w:fill="0093B1"/>
            <w:noWrap/>
            <w:vAlign w:val="center"/>
            <w:hideMark/>
          </w:tcPr>
          <w:p w:rsidR="00F9690A" w:rsidRPr="00B35752" w:rsidRDefault="00F9690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Compaction Level</w:t>
            </w:r>
          </w:p>
        </w:tc>
        <w:tc>
          <w:tcPr>
            <w:tcW w:w="2848" w:type="dxa"/>
            <w:shd w:val="clear" w:color="000000" w:fill="0093B1"/>
            <w:noWrap/>
            <w:vAlign w:val="center"/>
            <w:hideMark/>
          </w:tcPr>
          <w:p w:rsidR="00F9690A" w:rsidRPr="00B35752" w:rsidRDefault="00F9690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Increase in Bulk Density</w:t>
            </w:r>
          </w:p>
        </w:tc>
      </w:tr>
      <w:tr w:rsidR="00F9690A" w:rsidRPr="00B35752" w:rsidTr="00B35752">
        <w:trPr>
          <w:trHeight w:val="288"/>
          <w:jc w:val="center"/>
        </w:trPr>
        <w:tc>
          <w:tcPr>
            <w:tcW w:w="2848" w:type="dxa"/>
            <w:shd w:val="clear" w:color="000000" w:fill="E6E6E6"/>
            <w:noWrap/>
            <w:vAlign w:val="center"/>
            <w:hideMark/>
          </w:tcPr>
          <w:p w:rsidR="00F9690A" w:rsidRPr="00B35752" w:rsidRDefault="00F07C23" w:rsidP="00E22C65">
            <w:pPr>
              <w:spacing w:line="240" w:lineRule="auto"/>
              <w:jc w:val="center"/>
              <w:rPr>
                <w:rFonts w:asciiTheme="minorHAnsi" w:hAnsiTheme="minorHAnsi" w:cstheme="minorHAnsi"/>
                <w:sz w:val="20"/>
                <w:lang w:eastAsia="en-CA"/>
              </w:rPr>
            </w:pPr>
            <w:r>
              <w:rPr>
                <w:rFonts w:asciiTheme="minorHAnsi" w:hAnsiTheme="minorHAnsi" w:cstheme="minorHAnsi"/>
                <w:sz w:val="20"/>
                <w:lang w:eastAsia="en-CA"/>
              </w:rPr>
              <w:t>Uncompacted</w:t>
            </w:r>
            <w:r w:rsidR="00BA3337">
              <w:rPr>
                <w:rFonts w:asciiTheme="minorHAnsi" w:hAnsiTheme="minorHAnsi" w:cstheme="minorHAnsi"/>
                <w:sz w:val="20"/>
                <w:lang w:eastAsia="en-CA"/>
              </w:rPr>
              <w:t xml:space="preserve"> </w:t>
            </w:r>
          </w:p>
        </w:tc>
        <w:tc>
          <w:tcPr>
            <w:tcW w:w="2848" w:type="dxa"/>
            <w:shd w:val="clear" w:color="000000" w:fill="E6E6E6"/>
            <w:noWrap/>
            <w:vAlign w:val="center"/>
            <w:hideMark/>
          </w:tcPr>
          <w:p w:rsidR="00F9690A" w:rsidRPr="00B35752" w:rsidRDefault="00ED0F93" w:rsidP="00B35752">
            <w:pPr>
              <w:spacing w:line="240" w:lineRule="auto"/>
              <w:jc w:val="center"/>
              <w:rPr>
                <w:rFonts w:asciiTheme="minorHAnsi" w:hAnsiTheme="minorHAnsi" w:cstheme="minorHAnsi"/>
                <w:sz w:val="20"/>
                <w:lang w:eastAsia="en-CA"/>
              </w:rPr>
            </w:pPr>
            <w:r>
              <w:rPr>
                <w:rFonts w:asciiTheme="minorHAnsi" w:hAnsiTheme="minorHAnsi" w:cstheme="minorHAnsi"/>
                <w:sz w:val="20"/>
                <w:lang w:eastAsia="en-CA"/>
              </w:rPr>
              <w:t>0%</w:t>
            </w:r>
          </w:p>
        </w:tc>
      </w:tr>
      <w:tr w:rsidR="00F9690A" w:rsidRPr="00B35752" w:rsidTr="00B35752">
        <w:trPr>
          <w:trHeight w:val="288"/>
          <w:jc w:val="center"/>
        </w:trPr>
        <w:tc>
          <w:tcPr>
            <w:tcW w:w="2848" w:type="dxa"/>
            <w:shd w:val="clear" w:color="000000" w:fill="E6E6E6"/>
            <w:noWrap/>
            <w:vAlign w:val="center"/>
            <w:hideMark/>
          </w:tcPr>
          <w:p w:rsidR="00F9690A" w:rsidRPr="00B35752" w:rsidRDefault="0006415A" w:rsidP="00F07C23">
            <w:pPr>
              <w:spacing w:line="240" w:lineRule="auto"/>
              <w:jc w:val="center"/>
              <w:rPr>
                <w:rFonts w:asciiTheme="minorHAnsi" w:hAnsiTheme="minorHAnsi" w:cstheme="minorHAnsi"/>
                <w:sz w:val="20"/>
                <w:lang w:eastAsia="en-CA"/>
              </w:rPr>
            </w:pPr>
            <w:r>
              <w:rPr>
                <w:rFonts w:asciiTheme="minorHAnsi" w:hAnsiTheme="minorHAnsi" w:cstheme="minorHAnsi"/>
                <w:sz w:val="20"/>
                <w:lang w:eastAsia="en-CA"/>
              </w:rPr>
              <w:t>Dense</w:t>
            </w:r>
            <w:r w:rsidR="00BA3337">
              <w:rPr>
                <w:rFonts w:asciiTheme="minorHAnsi" w:hAnsiTheme="minorHAnsi" w:cstheme="minorHAnsi"/>
                <w:sz w:val="20"/>
                <w:lang w:eastAsia="en-CA"/>
              </w:rPr>
              <w:t xml:space="preserve"> (Low)</w:t>
            </w:r>
          </w:p>
        </w:tc>
        <w:tc>
          <w:tcPr>
            <w:tcW w:w="2848" w:type="dxa"/>
            <w:shd w:val="clear" w:color="000000" w:fill="E6E6E6"/>
            <w:noWrap/>
            <w:vAlign w:val="center"/>
            <w:hideMark/>
          </w:tcPr>
          <w:p w:rsidR="00F9690A" w:rsidRPr="00B35752" w:rsidRDefault="00F9690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r>
      <w:tr w:rsidR="00F9690A" w:rsidRPr="00B35752" w:rsidTr="00B35752">
        <w:trPr>
          <w:trHeight w:val="288"/>
          <w:jc w:val="center"/>
        </w:trPr>
        <w:tc>
          <w:tcPr>
            <w:tcW w:w="2848" w:type="dxa"/>
            <w:shd w:val="clear" w:color="000000" w:fill="E6E6E6"/>
            <w:noWrap/>
            <w:vAlign w:val="center"/>
            <w:hideMark/>
          </w:tcPr>
          <w:p w:rsidR="00F9690A" w:rsidRPr="00B35752" w:rsidRDefault="0006415A" w:rsidP="00B35752">
            <w:pPr>
              <w:spacing w:line="240" w:lineRule="auto"/>
              <w:jc w:val="center"/>
              <w:rPr>
                <w:rFonts w:asciiTheme="minorHAnsi" w:hAnsiTheme="minorHAnsi" w:cstheme="minorHAnsi"/>
                <w:sz w:val="20"/>
                <w:lang w:eastAsia="en-CA"/>
              </w:rPr>
            </w:pPr>
            <w:r>
              <w:rPr>
                <w:rFonts w:asciiTheme="minorHAnsi" w:hAnsiTheme="minorHAnsi" w:cstheme="minorHAnsi"/>
                <w:sz w:val="20"/>
                <w:lang w:eastAsia="en-CA"/>
              </w:rPr>
              <w:t>Hard</w:t>
            </w:r>
            <w:r w:rsidR="00BA3337">
              <w:rPr>
                <w:rFonts w:asciiTheme="minorHAnsi" w:hAnsiTheme="minorHAnsi" w:cstheme="minorHAnsi"/>
                <w:sz w:val="20"/>
                <w:lang w:eastAsia="en-CA"/>
              </w:rPr>
              <w:t xml:space="preserve"> (Medium)</w:t>
            </w:r>
          </w:p>
        </w:tc>
        <w:tc>
          <w:tcPr>
            <w:tcW w:w="2848" w:type="dxa"/>
            <w:shd w:val="clear" w:color="000000" w:fill="E6E6E6"/>
            <w:noWrap/>
            <w:vAlign w:val="center"/>
            <w:hideMark/>
          </w:tcPr>
          <w:p w:rsidR="00F9690A" w:rsidRPr="00B35752" w:rsidRDefault="00F9690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20%</w:t>
            </w:r>
          </w:p>
        </w:tc>
      </w:tr>
      <w:tr w:rsidR="00F9690A" w:rsidRPr="00B35752" w:rsidTr="00B35752">
        <w:trPr>
          <w:trHeight w:val="288"/>
          <w:jc w:val="center"/>
        </w:trPr>
        <w:tc>
          <w:tcPr>
            <w:tcW w:w="2848" w:type="dxa"/>
            <w:shd w:val="clear" w:color="000000" w:fill="E6E6E6"/>
            <w:noWrap/>
            <w:vAlign w:val="center"/>
          </w:tcPr>
          <w:p w:rsidR="00F9690A" w:rsidRPr="00B35752" w:rsidRDefault="0006415A" w:rsidP="00B35752">
            <w:pPr>
              <w:spacing w:line="240" w:lineRule="auto"/>
              <w:jc w:val="center"/>
              <w:rPr>
                <w:rFonts w:asciiTheme="minorHAnsi" w:hAnsiTheme="minorHAnsi" w:cstheme="minorHAnsi"/>
                <w:sz w:val="20"/>
                <w:lang w:eastAsia="en-CA"/>
              </w:rPr>
            </w:pPr>
            <w:r>
              <w:rPr>
                <w:rFonts w:asciiTheme="minorHAnsi" w:hAnsiTheme="minorHAnsi" w:cstheme="minorHAnsi"/>
                <w:sz w:val="20"/>
                <w:lang w:eastAsia="en-CA"/>
              </w:rPr>
              <w:t>Severe</w:t>
            </w:r>
            <w:r w:rsidR="00BA3337">
              <w:rPr>
                <w:rFonts w:asciiTheme="minorHAnsi" w:hAnsiTheme="minorHAnsi" w:cstheme="minorHAnsi"/>
                <w:sz w:val="20"/>
                <w:lang w:eastAsia="en-CA"/>
              </w:rPr>
              <w:t xml:space="preserve"> (High)</w:t>
            </w:r>
          </w:p>
        </w:tc>
        <w:tc>
          <w:tcPr>
            <w:tcW w:w="2848" w:type="dxa"/>
            <w:shd w:val="clear" w:color="000000" w:fill="E6E6E6"/>
            <w:noWrap/>
            <w:vAlign w:val="center"/>
          </w:tcPr>
          <w:p w:rsidR="00F9690A" w:rsidRPr="00B35752" w:rsidRDefault="00F9690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30%</w:t>
            </w:r>
          </w:p>
        </w:tc>
      </w:tr>
    </w:tbl>
    <w:p w:rsidR="00936A5A" w:rsidRPr="00785EB5" w:rsidRDefault="00936A5A" w:rsidP="00936A5A">
      <w:pPr>
        <w:pStyle w:val="Heading2"/>
        <w:rPr>
          <w:rFonts w:eastAsia="Calibri"/>
        </w:rPr>
      </w:pPr>
      <w:bookmarkStart w:id="13" w:name="_Toc1632475"/>
      <w:r w:rsidRPr="00785EB5">
        <w:rPr>
          <w:rFonts w:eastAsia="Calibri"/>
        </w:rPr>
        <w:t>Effective Precipitation</w:t>
      </w:r>
      <w:bookmarkEnd w:id="13"/>
    </w:p>
    <w:p w:rsidR="0050330E" w:rsidRDefault="00936A5A" w:rsidP="00B35752">
      <w:pPr>
        <w:rPr>
          <w:rFonts w:eastAsia="Calibri"/>
        </w:rPr>
      </w:pPr>
      <w:r w:rsidRPr="00AB2ABB">
        <w:rPr>
          <w:rFonts w:eastAsia="Calibri"/>
        </w:rPr>
        <w:t xml:space="preserve">Daily effective precipitation </w:t>
      </w:r>
      <w:r w:rsidR="007F5EB6">
        <w:rPr>
          <w:rFonts w:eastAsia="Calibri"/>
        </w:rPr>
        <w:t>(P</w:t>
      </w:r>
      <w:r w:rsidR="007F5EB6" w:rsidRPr="007F5EB6">
        <w:rPr>
          <w:rFonts w:eastAsia="Calibri"/>
          <w:vertAlign w:val="subscript"/>
        </w:rPr>
        <w:t>DE</w:t>
      </w:r>
      <w:r w:rsidR="007F5EB6">
        <w:rPr>
          <w:rFonts w:eastAsia="Calibri"/>
        </w:rPr>
        <w:t xml:space="preserve">) </w:t>
      </w:r>
      <w:r>
        <w:rPr>
          <w:rFonts w:eastAsia="Calibri"/>
        </w:rPr>
        <w:t>i</w:t>
      </w:r>
      <w:r w:rsidRPr="00AB2ABB">
        <w:rPr>
          <w:rFonts w:eastAsia="Calibri"/>
        </w:rPr>
        <w:t>s</w:t>
      </w:r>
      <w:r w:rsidR="00592FC7">
        <w:rPr>
          <w:rFonts w:eastAsia="Calibri"/>
        </w:rPr>
        <w:t xml:space="preserve"> defined by the following equation</w:t>
      </w:r>
      <w:r w:rsidR="0050330E">
        <w:rPr>
          <w:rFonts w:eastAsia="Calibri"/>
        </w:rPr>
        <w:t xml:space="preserve"> (</w:t>
      </w:r>
      <w:r w:rsidR="006E1CBD">
        <w:rPr>
          <w:rFonts w:eastAsia="Calibri"/>
        </w:rPr>
        <w:t xml:space="preserve">IABC, 2004; </w:t>
      </w:r>
      <w:r w:rsidR="0050330E">
        <w:rPr>
          <w:rFonts w:eastAsia="Calibri"/>
        </w:rPr>
        <w:t>Farmwest):</w:t>
      </w:r>
    </w:p>
    <w:p w:rsidR="0050330E" w:rsidRDefault="0050330E" w:rsidP="00B35752">
      <w:pPr>
        <w:rPr>
          <w:rFonts w:eastAsia="Calibri"/>
        </w:rPr>
      </w:pPr>
    </w:p>
    <w:p w:rsidR="0050330E" w:rsidRPr="0050330E" w:rsidRDefault="0050330E" w:rsidP="0050330E">
      <w:pPr>
        <w:tabs>
          <w:tab w:val="center" w:pos="4141"/>
          <w:tab w:val="center" w:pos="4680"/>
          <w:tab w:val="right" w:pos="8283"/>
          <w:tab w:val="right" w:pos="9360"/>
        </w:tabs>
        <w:jc w:val="left"/>
        <w:rPr>
          <w:rFonts w:eastAsia="Calibri"/>
          <w:b/>
        </w:rPr>
      </w:pPr>
      <w:r w:rsidRPr="0050330E">
        <w:rPr>
          <w:rFonts w:eastAsia="Calibri"/>
          <w:b/>
        </w:rPr>
        <w:tab/>
        <w:t>P</w:t>
      </w:r>
      <w:r w:rsidRPr="0050330E">
        <w:rPr>
          <w:rFonts w:eastAsia="Calibri"/>
          <w:b/>
          <w:vertAlign w:val="subscript"/>
        </w:rPr>
        <w:t>DE</w:t>
      </w:r>
      <w:r w:rsidRPr="0050330E">
        <w:rPr>
          <w:rFonts w:eastAsia="Calibri"/>
          <w:b/>
        </w:rPr>
        <w:t xml:space="preserve"> = (P – Threshold)</w:t>
      </w:r>
      <w:r>
        <w:rPr>
          <w:rFonts w:eastAsia="Calibri"/>
          <w:b/>
        </w:rPr>
        <w:t xml:space="preserve"> * 0.75</w:t>
      </w:r>
      <w:r w:rsidRPr="0050330E">
        <w:rPr>
          <w:rFonts w:eastAsia="Calibri"/>
          <w:b/>
        </w:rPr>
        <w:tab/>
      </w:r>
      <w:r w:rsidRPr="0050330E">
        <w:rPr>
          <w:rFonts w:eastAsia="Calibri"/>
          <w:b/>
        </w:rPr>
        <w:tab/>
        <w:t>(</w:t>
      </w:r>
      <w:r w:rsidRPr="00592FC7">
        <w:rPr>
          <w:rFonts w:eastAsia="Calibri"/>
          <w:b/>
        </w:rPr>
        <w:t>3</w:t>
      </w:r>
      <w:r w:rsidRPr="0050330E">
        <w:rPr>
          <w:rFonts w:eastAsia="Calibri"/>
          <w:b/>
        </w:rPr>
        <w:t>)</w:t>
      </w:r>
    </w:p>
    <w:p w:rsidR="0050330E" w:rsidRDefault="00F07C23" w:rsidP="00B35752">
      <w:pPr>
        <w:rPr>
          <w:rFonts w:eastAsia="Calibri"/>
        </w:rPr>
      </w:pPr>
      <w:r>
        <w:rPr>
          <w:rFonts w:eastAsia="Calibri"/>
        </w:rPr>
        <w:tab/>
      </w:r>
    </w:p>
    <w:p w:rsidR="00936A5A" w:rsidRDefault="00592FC7" w:rsidP="00B35752">
      <w:pPr>
        <w:rPr>
          <w:rFonts w:eastAsia="Calibri"/>
        </w:rPr>
      </w:pPr>
      <w:r>
        <w:rPr>
          <w:rFonts w:eastAsia="Calibri"/>
        </w:rPr>
        <w:t>Only precipitation that exceeds the threshold value will contribute to the soil moisture.</w:t>
      </w:r>
      <w:r w:rsidR="006D4433" w:rsidRPr="006D4433">
        <w:rPr>
          <w:rFonts w:eastAsia="Calibri"/>
        </w:rPr>
        <w:t xml:space="preserve"> </w:t>
      </w:r>
      <w:r w:rsidR="006D4433">
        <w:rPr>
          <w:rFonts w:eastAsia="Calibri"/>
        </w:rPr>
        <w:t>The efficiency factor is set to 0.75 by default but can be manipulated by the user on the Main Settings tab.</w:t>
      </w:r>
    </w:p>
    <w:p w:rsidR="00936A5A" w:rsidRDefault="00F24580" w:rsidP="00936A5A">
      <w:pPr>
        <w:pStyle w:val="Heading2"/>
        <w:rPr>
          <w:rFonts w:eastAsia="Calibri"/>
        </w:rPr>
      </w:pPr>
      <w:bookmarkStart w:id="14" w:name="_Toc1632476"/>
      <w:r>
        <w:rPr>
          <w:rFonts w:eastAsia="Calibri"/>
        </w:rPr>
        <w:t>E</w:t>
      </w:r>
      <w:r w:rsidR="00936A5A" w:rsidRPr="00785EB5">
        <w:rPr>
          <w:rFonts w:eastAsia="Calibri"/>
        </w:rPr>
        <w:t>vapotranspiration</w:t>
      </w:r>
      <w:bookmarkEnd w:id="14"/>
    </w:p>
    <w:p w:rsidR="00936A5A" w:rsidRDefault="00936A5A" w:rsidP="00C06187">
      <w:pPr>
        <w:rPr>
          <w:rFonts w:eastAsia="Calibri"/>
        </w:rPr>
      </w:pPr>
      <w:r w:rsidRPr="00AB2ABB">
        <w:rPr>
          <w:rFonts w:eastAsia="Calibri"/>
        </w:rPr>
        <w:t xml:space="preserve">Daily values </w:t>
      </w:r>
      <w:r>
        <w:rPr>
          <w:rFonts w:eastAsia="Calibri"/>
        </w:rPr>
        <w:t>for</w:t>
      </w:r>
      <w:r w:rsidRPr="00AB2ABB">
        <w:rPr>
          <w:rFonts w:eastAsia="Calibri"/>
        </w:rPr>
        <w:t xml:space="preserve"> </w:t>
      </w:r>
      <w:r w:rsidR="000C0C79">
        <w:rPr>
          <w:rFonts w:eastAsia="Calibri"/>
        </w:rPr>
        <w:t xml:space="preserve">reference </w:t>
      </w:r>
      <w:r>
        <w:rPr>
          <w:rFonts w:eastAsia="Calibri"/>
        </w:rPr>
        <w:t>evapotranspiration (</w:t>
      </w:r>
      <w:proofErr w:type="gramStart"/>
      <w:r w:rsidRPr="00AB2ABB">
        <w:rPr>
          <w:rFonts w:eastAsia="Calibri"/>
        </w:rPr>
        <w:t>ET</w:t>
      </w:r>
      <w:r w:rsidR="00252A2B" w:rsidRPr="00252A2B">
        <w:rPr>
          <w:rFonts w:eastAsia="Calibri"/>
          <w:vertAlign w:val="subscript"/>
        </w:rPr>
        <w:t>o</w:t>
      </w:r>
      <w:proofErr w:type="gramEnd"/>
      <w:r>
        <w:rPr>
          <w:rFonts w:eastAsia="Calibri"/>
        </w:rPr>
        <w:t>)</w:t>
      </w:r>
      <w:r w:rsidRPr="00AB2ABB">
        <w:rPr>
          <w:rFonts w:eastAsia="Calibri"/>
        </w:rPr>
        <w:t xml:space="preserve"> </w:t>
      </w:r>
      <w:r w:rsidR="000C0C79">
        <w:rPr>
          <w:rFonts w:eastAsia="Calibri"/>
        </w:rPr>
        <w:t xml:space="preserve">were </w:t>
      </w:r>
      <w:r w:rsidR="00252A2B">
        <w:rPr>
          <w:rFonts w:eastAsia="Calibri"/>
        </w:rPr>
        <w:t>estimated</w:t>
      </w:r>
      <w:r w:rsidR="000C0C79">
        <w:rPr>
          <w:rFonts w:eastAsia="Calibri"/>
        </w:rPr>
        <w:t xml:space="preserve"> </w:t>
      </w:r>
      <w:r w:rsidR="006478EF">
        <w:rPr>
          <w:rFonts w:eastAsia="Calibri"/>
        </w:rPr>
        <w:t>using</w:t>
      </w:r>
      <w:r w:rsidR="000C0C79">
        <w:rPr>
          <w:rFonts w:eastAsia="Calibri"/>
        </w:rPr>
        <w:t xml:space="preserve"> climate data obtained from Alberta Agriculture.</w:t>
      </w:r>
      <w:r w:rsidR="00BC5668">
        <w:rPr>
          <w:rFonts w:eastAsia="Calibri"/>
        </w:rPr>
        <w:t xml:space="preserve"> The</w:t>
      </w:r>
      <w:r w:rsidR="00C0253E">
        <w:rPr>
          <w:rFonts w:eastAsia="Calibri"/>
        </w:rPr>
        <w:t xml:space="preserve"> </w:t>
      </w:r>
      <w:r w:rsidR="000C0C79">
        <w:rPr>
          <w:rFonts w:eastAsia="Calibri"/>
        </w:rPr>
        <w:t xml:space="preserve">following </w:t>
      </w:r>
      <w:r w:rsidR="00BC5668">
        <w:rPr>
          <w:rFonts w:eastAsia="Calibri"/>
        </w:rPr>
        <w:t xml:space="preserve">equation was used </w:t>
      </w:r>
      <w:r w:rsidR="000C0C79">
        <w:rPr>
          <w:rFonts w:eastAsia="Calibri"/>
        </w:rPr>
        <w:t>to calculate refere</w:t>
      </w:r>
      <w:r w:rsidR="00BC5668">
        <w:rPr>
          <w:rFonts w:eastAsia="Calibri"/>
        </w:rPr>
        <w:t>nce ET on the Canadian Prairies (Maul</w:t>
      </w:r>
      <w:r w:rsidR="00257BB2">
        <w:rPr>
          <w:rFonts w:eastAsia="Calibri"/>
        </w:rPr>
        <w:t>é</w:t>
      </w:r>
      <w:r w:rsidR="00BC5668">
        <w:rPr>
          <w:rFonts w:eastAsia="Calibri"/>
        </w:rPr>
        <w:t xml:space="preserve"> et. al, 2006):</w:t>
      </w:r>
    </w:p>
    <w:p w:rsidR="00BC5668" w:rsidRDefault="00BC5668" w:rsidP="00C06187">
      <w:pPr>
        <w:rPr>
          <w:rFonts w:eastAsia="Calibri"/>
        </w:rPr>
      </w:pPr>
    </w:p>
    <w:p w:rsidR="000C0C79" w:rsidRPr="006E1810" w:rsidRDefault="00252A2B" w:rsidP="00C0253E">
      <w:pPr>
        <w:tabs>
          <w:tab w:val="center" w:pos="4141"/>
          <w:tab w:val="center" w:pos="4680"/>
          <w:tab w:val="right" w:pos="8283"/>
          <w:tab w:val="right" w:pos="9360"/>
        </w:tabs>
        <w:jc w:val="left"/>
        <w:rPr>
          <w:rFonts w:eastAsia="Calibri"/>
          <w:b/>
        </w:rPr>
      </w:pPr>
      <w:r>
        <w:rPr>
          <w:rFonts w:eastAsia="Calibri"/>
          <w:b/>
        </w:rPr>
        <w:tab/>
      </w:r>
      <w:proofErr w:type="gramStart"/>
      <w:r w:rsidR="000C0C79">
        <w:rPr>
          <w:rFonts w:eastAsia="Calibri"/>
          <w:b/>
        </w:rPr>
        <w:t>ET</w:t>
      </w:r>
      <w:r w:rsidRPr="00252A2B">
        <w:rPr>
          <w:rFonts w:eastAsia="Calibri"/>
          <w:b/>
          <w:vertAlign w:val="subscript"/>
        </w:rPr>
        <w:t>o</w:t>
      </w:r>
      <w:proofErr w:type="gramEnd"/>
      <w:r w:rsidR="000C0C79">
        <w:rPr>
          <w:rFonts w:eastAsia="Calibri"/>
          <w:b/>
        </w:rPr>
        <w:t xml:space="preserve"> = </w:t>
      </w:r>
      <w:r w:rsidR="00C0253E">
        <w:rPr>
          <w:rFonts w:eastAsia="Calibri"/>
          <w:b/>
        </w:rPr>
        <w:t>0.077</w:t>
      </w:r>
      <w:r w:rsidR="004178AA">
        <w:rPr>
          <w:rFonts w:eastAsia="Calibri"/>
          <w:b/>
        </w:rPr>
        <w:t>(T</w:t>
      </w:r>
      <w:r w:rsidR="004178AA" w:rsidRPr="006E1810">
        <w:rPr>
          <w:rFonts w:eastAsia="Calibri"/>
          <w:b/>
          <w:vertAlign w:val="subscript"/>
        </w:rPr>
        <w:t>max</w:t>
      </w:r>
      <w:r w:rsidR="004178AA">
        <w:rPr>
          <w:rFonts w:eastAsia="Calibri"/>
          <w:b/>
        </w:rPr>
        <w:t xml:space="preserve"> – T</w:t>
      </w:r>
      <w:r w:rsidR="004178AA" w:rsidRPr="006E1810">
        <w:rPr>
          <w:rFonts w:eastAsia="Calibri"/>
          <w:b/>
          <w:vertAlign w:val="subscript"/>
        </w:rPr>
        <w:t>min</w:t>
      </w:r>
      <w:r w:rsidR="00C0253E">
        <w:rPr>
          <w:rFonts w:eastAsia="Calibri"/>
          <w:b/>
        </w:rPr>
        <w:t>) + 0.1</w:t>
      </w:r>
      <w:r w:rsidR="004178AA">
        <w:rPr>
          <w:rFonts w:eastAsia="Calibri"/>
          <w:b/>
        </w:rPr>
        <w:t>1</w:t>
      </w:r>
      <w:r w:rsidR="00C0253E">
        <w:rPr>
          <w:rFonts w:eastAsia="Calibri"/>
          <w:b/>
        </w:rPr>
        <w:t>4</w:t>
      </w:r>
      <w:r w:rsidR="004178AA">
        <w:rPr>
          <w:rFonts w:eastAsia="Calibri"/>
          <w:b/>
        </w:rPr>
        <w:t>T +</w:t>
      </w:r>
      <w:r w:rsidR="00C0253E">
        <w:rPr>
          <w:rFonts w:eastAsia="Calibri"/>
          <w:b/>
        </w:rPr>
        <w:t xml:space="preserve"> 0.832</w:t>
      </w:r>
      <w:r w:rsidR="004178AA">
        <w:rPr>
          <w:rFonts w:eastAsia="Calibri" w:cs="Calibri"/>
          <w:b/>
        </w:rPr>
        <w:t>Δ</w:t>
      </w:r>
      <w:r w:rsidR="004178AA">
        <w:rPr>
          <w:rFonts w:eastAsia="Calibri"/>
          <w:b/>
        </w:rPr>
        <w:t>R</w:t>
      </w:r>
      <w:r w:rsidR="004178AA" w:rsidRPr="006E1810">
        <w:rPr>
          <w:rFonts w:eastAsia="Calibri"/>
          <w:b/>
          <w:vertAlign w:val="subscript"/>
        </w:rPr>
        <w:t>a</w:t>
      </w:r>
      <w:r w:rsidR="00C0253E">
        <w:rPr>
          <w:rFonts w:eastAsia="Calibri"/>
          <w:b/>
        </w:rPr>
        <w:t xml:space="preserve"> – </w:t>
      </w:r>
      <w:r w:rsidR="004B5C3D">
        <w:rPr>
          <w:rFonts w:eastAsia="Calibri"/>
          <w:b/>
        </w:rPr>
        <w:t>2.77</w:t>
      </w:r>
      <w:r w:rsidR="004178AA">
        <w:rPr>
          <w:rFonts w:eastAsia="Calibri"/>
          <w:b/>
        </w:rPr>
        <w:t>e</w:t>
      </w:r>
      <w:r w:rsidR="004178AA" w:rsidRPr="006E1810">
        <w:rPr>
          <w:rFonts w:eastAsia="Calibri"/>
          <w:b/>
          <w:vertAlign w:val="subscript"/>
        </w:rPr>
        <w:t>a</w:t>
      </w:r>
      <w:r w:rsidR="004178AA">
        <w:rPr>
          <w:rFonts w:eastAsia="Calibri"/>
          <w:b/>
        </w:rPr>
        <w:t xml:space="preserve"> </w:t>
      </w:r>
      <w:r w:rsidR="004B5C3D">
        <w:rPr>
          <w:rFonts w:eastAsia="Calibri"/>
          <w:b/>
        </w:rPr>
        <w:t>+ 0.269</w:t>
      </w:r>
      <w:r w:rsidR="00C0253E">
        <w:rPr>
          <w:rFonts w:eastAsia="Calibri"/>
          <w:b/>
        </w:rPr>
        <w:t>u</w:t>
      </w:r>
      <w:r w:rsidR="00C0253E" w:rsidRPr="00C0253E">
        <w:rPr>
          <w:rFonts w:eastAsia="Calibri"/>
          <w:b/>
          <w:vertAlign w:val="subscript"/>
        </w:rPr>
        <w:t>2</w:t>
      </w:r>
      <w:r w:rsidR="004178AA">
        <w:rPr>
          <w:rFonts w:eastAsia="Calibri"/>
          <w:b/>
        </w:rPr>
        <w:t xml:space="preserve">+ </w:t>
      </w:r>
      <w:r w:rsidR="00C0253E">
        <w:rPr>
          <w:rFonts w:eastAsia="Calibri"/>
          <w:b/>
        </w:rPr>
        <w:t>0.053</w:t>
      </w:r>
      <w:r w:rsidR="000C0C79">
        <w:rPr>
          <w:rFonts w:eastAsia="Calibri"/>
          <w:b/>
          <w:vertAlign w:val="subscript"/>
        </w:rPr>
        <w:tab/>
      </w:r>
      <w:r w:rsidR="000C0C79">
        <w:rPr>
          <w:rFonts w:eastAsia="Calibri"/>
          <w:b/>
          <w:vertAlign w:val="subscript"/>
        </w:rPr>
        <w:tab/>
      </w:r>
      <w:r w:rsidR="000C0C79">
        <w:rPr>
          <w:rFonts w:eastAsia="Calibri"/>
          <w:b/>
        </w:rPr>
        <w:t>(</w:t>
      </w:r>
      <w:r w:rsidR="00C06187">
        <w:rPr>
          <w:rFonts w:eastAsia="Calibri"/>
          <w:b/>
        </w:rPr>
        <w:t>4</w:t>
      </w:r>
      <w:r w:rsidR="000C0C79">
        <w:rPr>
          <w:rFonts w:eastAsia="Calibri"/>
          <w:b/>
        </w:rPr>
        <w:t>)</w:t>
      </w:r>
    </w:p>
    <w:p w:rsidR="000C0C79" w:rsidRPr="00AB2ABB" w:rsidRDefault="000C0C79" w:rsidP="00B35752">
      <w:pPr>
        <w:rPr>
          <w:rFonts w:eastAsia="Calibri"/>
        </w:rPr>
      </w:pPr>
    </w:p>
    <w:p w:rsidR="00A74D4B" w:rsidRDefault="004178AA" w:rsidP="00C06187">
      <w:pPr>
        <w:rPr>
          <w:rFonts w:eastAsia="Calibri"/>
        </w:rPr>
      </w:pPr>
      <w:r>
        <w:rPr>
          <w:rFonts w:eastAsia="Calibri"/>
        </w:rPr>
        <w:t>The slope of the soil vapour curve (</w:t>
      </w:r>
      <w:r w:rsidRPr="00252A2B">
        <w:rPr>
          <w:rFonts w:eastAsia="Calibri"/>
        </w:rPr>
        <w:t>Δ</w:t>
      </w:r>
      <w:r>
        <w:rPr>
          <w:rFonts w:eastAsia="Calibri"/>
        </w:rPr>
        <w:t>), extraterrestrial radiation (R</w:t>
      </w:r>
      <w:r w:rsidRPr="00BC5668">
        <w:rPr>
          <w:rFonts w:eastAsia="Calibri"/>
          <w:vertAlign w:val="subscript"/>
        </w:rPr>
        <w:t>a</w:t>
      </w:r>
      <w:r>
        <w:rPr>
          <w:rFonts w:eastAsia="Calibri"/>
        </w:rPr>
        <w:t>), and mean daily actual vapour pressure (e</w:t>
      </w:r>
      <w:r w:rsidRPr="00BC5668">
        <w:rPr>
          <w:rFonts w:eastAsia="Calibri"/>
          <w:vertAlign w:val="subscript"/>
        </w:rPr>
        <w:t>a</w:t>
      </w:r>
      <w:r>
        <w:rPr>
          <w:rFonts w:eastAsia="Calibri"/>
        </w:rPr>
        <w:t xml:space="preserve">) were calculated using temperature and relative humidity data </w:t>
      </w:r>
      <w:r w:rsidR="006478EF">
        <w:rPr>
          <w:rFonts w:eastAsia="Calibri"/>
        </w:rPr>
        <w:t xml:space="preserve">and </w:t>
      </w:r>
      <w:r>
        <w:rPr>
          <w:rFonts w:eastAsia="Calibri"/>
        </w:rPr>
        <w:t xml:space="preserve">the </w:t>
      </w:r>
      <w:r w:rsidR="006478EF" w:rsidRPr="00BA3337">
        <w:rPr>
          <w:rFonts w:eastAsia="Calibri"/>
        </w:rPr>
        <w:t xml:space="preserve">standard </w:t>
      </w:r>
      <w:r w:rsidRPr="00BA3337">
        <w:rPr>
          <w:rFonts w:eastAsia="Calibri"/>
        </w:rPr>
        <w:t>equations provided by ASCE</w:t>
      </w:r>
      <w:r>
        <w:rPr>
          <w:rFonts w:eastAsia="Calibri"/>
        </w:rPr>
        <w:t xml:space="preserve"> (2005). </w:t>
      </w:r>
      <w:r w:rsidR="006F2561">
        <w:rPr>
          <w:rFonts w:eastAsia="Calibri"/>
        </w:rPr>
        <w:t>Daily maximum air temperature (T</w:t>
      </w:r>
      <w:r w:rsidR="006F2561" w:rsidRPr="006F2561">
        <w:rPr>
          <w:rFonts w:eastAsia="Calibri"/>
          <w:vertAlign w:val="subscript"/>
        </w:rPr>
        <w:t>max</w:t>
      </w:r>
      <w:r w:rsidR="006F2561">
        <w:rPr>
          <w:rFonts w:eastAsia="Calibri"/>
        </w:rPr>
        <w:t>), daily minimum air temperature (T</w:t>
      </w:r>
      <w:r w:rsidR="006F2561" w:rsidRPr="006F2561">
        <w:rPr>
          <w:rFonts w:eastAsia="Calibri"/>
          <w:vertAlign w:val="subscript"/>
        </w:rPr>
        <w:t>min</w:t>
      </w:r>
      <w:r w:rsidR="006F2561">
        <w:rPr>
          <w:rFonts w:eastAsia="Calibri"/>
        </w:rPr>
        <w:t>), and mean daily wind speed at 2-m height (u</w:t>
      </w:r>
      <w:r w:rsidR="006F2561" w:rsidRPr="00C65FC5">
        <w:rPr>
          <w:rFonts w:eastAsia="Calibri"/>
          <w:vertAlign w:val="subscript"/>
        </w:rPr>
        <w:t>2</w:t>
      </w:r>
      <w:r w:rsidR="006F2561">
        <w:rPr>
          <w:rFonts w:eastAsia="Calibri"/>
        </w:rPr>
        <w:t>) were obtained from the</w:t>
      </w:r>
      <w:r w:rsidR="00C65FC5" w:rsidRPr="00FF338D">
        <w:rPr>
          <w:rFonts w:eastAsia="Calibri"/>
        </w:rPr>
        <w:t xml:space="preserve"> Calgary International Airport</w:t>
      </w:r>
      <w:r w:rsidR="00C65FC5">
        <w:rPr>
          <w:rFonts w:eastAsia="Calibri"/>
        </w:rPr>
        <w:t xml:space="preserve"> (S</w:t>
      </w:r>
      <w:r w:rsidR="00C65FC5" w:rsidRPr="00FF338D">
        <w:rPr>
          <w:rFonts w:eastAsia="Calibri"/>
        </w:rPr>
        <w:t>tation 3031093</w:t>
      </w:r>
      <w:r w:rsidR="00C65FC5">
        <w:rPr>
          <w:rFonts w:eastAsia="Calibri"/>
        </w:rPr>
        <w:t>).</w:t>
      </w:r>
    </w:p>
    <w:p w:rsidR="00A74D4B" w:rsidRDefault="00A74D4B" w:rsidP="00C06187">
      <w:pPr>
        <w:rPr>
          <w:rFonts w:eastAsia="Calibri"/>
        </w:rPr>
      </w:pPr>
    </w:p>
    <w:p w:rsidR="00936A5A" w:rsidRPr="00AB2ABB" w:rsidRDefault="00C90563" w:rsidP="00C06187">
      <w:pPr>
        <w:rPr>
          <w:rFonts w:eastAsia="Calibri"/>
        </w:rPr>
      </w:pPr>
      <w:r>
        <w:rPr>
          <w:rFonts w:eastAsia="Calibri"/>
        </w:rPr>
        <w:t xml:space="preserve">Landscape </w:t>
      </w:r>
      <w:r w:rsidR="00936A5A" w:rsidRPr="00AB2ABB">
        <w:rPr>
          <w:rFonts w:eastAsia="Calibri"/>
        </w:rPr>
        <w:t>evapotranspiration (ET</w:t>
      </w:r>
      <w:r w:rsidRPr="00C90563">
        <w:rPr>
          <w:rFonts w:eastAsia="Calibri"/>
          <w:vertAlign w:val="subscript"/>
        </w:rPr>
        <w:t>L</w:t>
      </w:r>
      <w:r w:rsidR="00936A5A" w:rsidRPr="00AB2ABB">
        <w:rPr>
          <w:rFonts w:eastAsia="Calibri"/>
        </w:rPr>
        <w:t xml:space="preserve">) </w:t>
      </w:r>
      <w:r w:rsidR="00C4559C">
        <w:rPr>
          <w:rFonts w:eastAsia="Calibri"/>
        </w:rPr>
        <w:t>is</w:t>
      </w:r>
      <w:r w:rsidR="00936A5A" w:rsidRPr="00AB2ABB">
        <w:rPr>
          <w:rFonts w:eastAsia="Calibri"/>
        </w:rPr>
        <w:t xml:space="preserve"> </w:t>
      </w:r>
      <w:r w:rsidR="00CD6B05">
        <w:rPr>
          <w:rFonts w:eastAsia="Calibri"/>
        </w:rPr>
        <w:t>estimated</w:t>
      </w:r>
      <w:r w:rsidR="00936A5A" w:rsidRPr="00AB2ABB">
        <w:rPr>
          <w:rFonts w:eastAsia="Calibri"/>
        </w:rPr>
        <w:t xml:space="preserve"> as a proportion of the </w:t>
      </w:r>
      <w:proofErr w:type="gramStart"/>
      <w:r w:rsidR="00936A5A">
        <w:rPr>
          <w:rFonts w:eastAsia="Calibri"/>
        </w:rPr>
        <w:t>ET</w:t>
      </w:r>
      <w:r w:rsidR="008707CC">
        <w:rPr>
          <w:rFonts w:eastAsia="Calibri"/>
          <w:vertAlign w:val="subscript"/>
        </w:rPr>
        <w:t>o</w:t>
      </w:r>
      <w:proofErr w:type="gramEnd"/>
      <w:r w:rsidR="00936A5A" w:rsidRPr="00AB2ABB">
        <w:rPr>
          <w:rFonts w:eastAsia="Calibri"/>
        </w:rPr>
        <w:t xml:space="preserve"> </w:t>
      </w:r>
      <w:r w:rsidR="00936A5A">
        <w:rPr>
          <w:rFonts w:eastAsia="Calibri"/>
        </w:rPr>
        <w:t>using</w:t>
      </w:r>
      <w:r w:rsidR="00936A5A" w:rsidRPr="00AB2ABB">
        <w:rPr>
          <w:rFonts w:eastAsia="Calibri"/>
        </w:rPr>
        <w:t xml:space="preserve"> </w:t>
      </w:r>
      <w:r w:rsidR="00062874">
        <w:rPr>
          <w:rFonts w:eastAsia="Calibri"/>
        </w:rPr>
        <w:t>a L</w:t>
      </w:r>
      <w:r w:rsidR="00936A5A">
        <w:rPr>
          <w:rFonts w:eastAsia="Calibri"/>
        </w:rPr>
        <w:t>andscape</w:t>
      </w:r>
      <w:r w:rsidR="00936A5A" w:rsidRPr="00AB2ABB">
        <w:rPr>
          <w:rFonts w:eastAsia="Calibri"/>
        </w:rPr>
        <w:t xml:space="preserve"> </w:t>
      </w:r>
      <w:r w:rsidR="00062874">
        <w:rPr>
          <w:rFonts w:eastAsia="Calibri"/>
        </w:rPr>
        <w:t>C</w:t>
      </w:r>
      <w:r w:rsidR="00936A5A" w:rsidRPr="00AB2ABB">
        <w:rPr>
          <w:rFonts w:eastAsia="Calibri"/>
        </w:rPr>
        <w:t>oefficient (K</w:t>
      </w:r>
      <w:r w:rsidR="00936A5A" w:rsidRPr="00BC5668">
        <w:rPr>
          <w:rFonts w:eastAsia="Calibri"/>
          <w:vertAlign w:val="subscript"/>
        </w:rPr>
        <w:t>L</w:t>
      </w:r>
      <w:r w:rsidR="00936A5A" w:rsidRPr="00AB2ABB">
        <w:rPr>
          <w:rFonts w:eastAsia="Calibri"/>
        </w:rPr>
        <w:t xml:space="preserve">) </w:t>
      </w:r>
      <w:r w:rsidR="00936A5A">
        <w:rPr>
          <w:rFonts w:eastAsia="Calibri"/>
        </w:rPr>
        <w:t xml:space="preserve">and </w:t>
      </w:r>
      <w:r w:rsidR="008639CD">
        <w:rPr>
          <w:rFonts w:eastAsia="Calibri"/>
        </w:rPr>
        <w:t xml:space="preserve">water </w:t>
      </w:r>
      <w:r w:rsidR="00936A5A">
        <w:rPr>
          <w:rFonts w:eastAsia="Calibri"/>
        </w:rPr>
        <w:t xml:space="preserve">stress </w:t>
      </w:r>
      <w:r w:rsidR="00860A44">
        <w:rPr>
          <w:rFonts w:eastAsia="Calibri"/>
        </w:rPr>
        <w:t xml:space="preserve">factor </w:t>
      </w:r>
      <w:r w:rsidR="00936A5A">
        <w:rPr>
          <w:rFonts w:eastAsia="Calibri"/>
        </w:rPr>
        <w:t>(</w:t>
      </w:r>
      <w:r w:rsidR="00936A5A" w:rsidRPr="00785EB5">
        <w:rPr>
          <w:rFonts w:eastAsia="Calibri"/>
        </w:rPr>
        <w:t>K</w:t>
      </w:r>
      <w:r w:rsidR="00936A5A" w:rsidRPr="00BC5668">
        <w:rPr>
          <w:rFonts w:eastAsia="Calibri"/>
          <w:vertAlign w:val="subscript"/>
        </w:rPr>
        <w:t>S</w:t>
      </w:r>
      <w:r w:rsidR="00936A5A">
        <w:rPr>
          <w:rFonts w:eastAsia="Calibri"/>
        </w:rPr>
        <w:t>)</w:t>
      </w:r>
      <w:r w:rsidR="00C2387F">
        <w:rPr>
          <w:rFonts w:eastAsia="Calibri"/>
        </w:rPr>
        <w:t xml:space="preserve"> as follows:</w:t>
      </w:r>
      <w:r w:rsidR="00936A5A" w:rsidRPr="00AB2ABB">
        <w:rPr>
          <w:rFonts w:eastAsia="Calibri"/>
        </w:rPr>
        <w:t xml:space="preserve"> </w:t>
      </w:r>
    </w:p>
    <w:p w:rsidR="00936A5A" w:rsidRDefault="00EF625C" w:rsidP="00EF625C">
      <w:pPr>
        <w:tabs>
          <w:tab w:val="center" w:pos="4141"/>
          <w:tab w:val="center" w:pos="4680"/>
          <w:tab w:val="right" w:pos="8283"/>
          <w:tab w:val="right" w:pos="9360"/>
        </w:tabs>
        <w:jc w:val="left"/>
        <w:rPr>
          <w:rFonts w:eastAsia="Calibri"/>
          <w:b/>
        </w:rPr>
      </w:pPr>
      <w:r>
        <w:rPr>
          <w:rFonts w:eastAsia="Calibri"/>
          <w:b/>
        </w:rPr>
        <w:tab/>
      </w:r>
      <w:r w:rsidR="00936A5A" w:rsidRPr="00AB2ABB">
        <w:rPr>
          <w:rFonts w:eastAsia="Calibri"/>
          <w:b/>
        </w:rPr>
        <w:t>ET</w:t>
      </w:r>
      <w:r w:rsidR="00C90563" w:rsidRPr="00C90563">
        <w:rPr>
          <w:rFonts w:eastAsia="Calibri"/>
          <w:b/>
          <w:vertAlign w:val="subscript"/>
        </w:rPr>
        <w:t>L</w:t>
      </w:r>
      <w:r w:rsidR="00936A5A" w:rsidRPr="00AB2ABB">
        <w:rPr>
          <w:rFonts w:eastAsia="Calibri"/>
          <w:b/>
        </w:rPr>
        <w:t xml:space="preserve"> = </w:t>
      </w:r>
      <w:proofErr w:type="gramStart"/>
      <w:r w:rsidR="00936A5A" w:rsidRPr="00AB2ABB">
        <w:rPr>
          <w:rFonts w:eastAsia="Calibri"/>
          <w:b/>
        </w:rPr>
        <w:t>ET</w:t>
      </w:r>
      <w:r w:rsidR="008707CC" w:rsidRPr="008707CC">
        <w:rPr>
          <w:rFonts w:eastAsia="Calibri"/>
          <w:b/>
          <w:vertAlign w:val="subscript"/>
        </w:rPr>
        <w:t>o</w:t>
      </w:r>
      <w:proofErr w:type="gramEnd"/>
      <w:r w:rsidR="00936A5A" w:rsidRPr="00AB2ABB">
        <w:rPr>
          <w:rFonts w:eastAsia="Calibri"/>
          <w:b/>
        </w:rPr>
        <w:t xml:space="preserve"> * K</w:t>
      </w:r>
      <w:r w:rsidR="00936A5A">
        <w:rPr>
          <w:rFonts w:eastAsia="Calibri"/>
          <w:b/>
          <w:vertAlign w:val="subscript"/>
        </w:rPr>
        <w:t>L</w:t>
      </w:r>
      <w:r w:rsidR="00936A5A" w:rsidRPr="00AB2ABB">
        <w:rPr>
          <w:rFonts w:eastAsia="Calibri"/>
          <w:b/>
        </w:rPr>
        <w:t xml:space="preserve"> </w:t>
      </w:r>
      <w:r w:rsidR="00936A5A">
        <w:rPr>
          <w:rFonts w:eastAsia="Calibri"/>
          <w:b/>
        </w:rPr>
        <w:t>*K</w:t>
      </w:r>
      <w:r w:rsidR="00936A5A">
        <w:rPr>
          <w:rFonts w:eastAsia="Calibri"/>
          <w:b/>
          <w:vertAlign w:val="subscript"/>
        </w:rPr>
        <w:t>S</w:t>
      </w:r>
      <w:r>
        <w:rPr>
          <w:rFonts w:eastAsia="Calibri"/>
          <w:b/>
          <w:vertAlign w:val="subscript"/>
        </w:rPr>
        <w:tab/>
      </w:r>
      <w:r>
        <w:rPr>
          <w:rFonts w:eastAsia="Calibri"/>
          <w:b/>
          <w:vertAlign w:val="subscript"/>
        </w:rPr>
        <w:tab/>
      </w:r>
      <w:r>
        <w:rPr>
          <w:rFonts w:eastAsia="Calibri"/>
          <w:b/>
        </w:rPr>
        <w:t>(</w:t>
      </w:r>
      <w:r w:rsidR="00C06187">
        <w:rPr>
          <w:rFonts w:eastAsia="Calibri"/>
          <w:b/>
        </w:rPr>
        <w:t>5</w:t>
      </w:r>
      <w:r>
        <w:rPr>
          <w:rFonts w:eastAsia="Calibri"/>
          <w:b/>
        </w:rPr>
        <w:t>)</w:t>
      </w:r>
    </w:p>
    <w:p w:rsidR="00C65FC5" w:rsidRDefault="00C65FC5" w:rsidP="00941245">
      <w:pPr>
        <w:rPr>
          <w:rFonts w:eastAsia="Calibri"/>
        </w:rPr>
      </w:pPr>
    </w:p>
    <w:p w:rsidR="00941245" w:rsidRPr="00AB2ABB" w:rsidRDefault="00941245" w:rsidP="00941245">
      <w:pPr>
        <w:rPr>
          <w:rFonts w:eastAsia="Calibri"/>
        </w:rPr>
      </w:pPr>
      <w:r>
        <w:rPr>
          <w:rFonts w:eastAsia="Calibri"/>
        </w:rPr>
        <w:t>Elements of this equation are considered further in the following sections.</w:t>
      </w:r>
    </w:p>
    <w:p w:rsidR="00936A5A" w:rsidRDefault="00936A5A" w:rsidP="00936A5A">
      <w:pPr>
        <w:pStyle w:val="Heading2"/>
        <w:rPr>
          <w:rFonts w:eastAsia="Calibri"/>
        </w:rPr>
      </w:pPr>
      <w:bookmarkStart w:id="15" w:name="_Toc1632477"/>
      <w:r w:rsidRPr="00DD651D">
        <w:rPr>
          <w:rFonts w:eastAsia="Calibri"/>
        </w:rPr>
        <w:t>Landscape Coefficient Method</w:t>
      </w:r>
      <w:bookmarkEnd w:id="15"/>
    </w:p>
    <w:p w:rsidR="00936A5A" w:rsidRDefault="00936A5A" w:rsidP="00B35752">
      <w:pPr>
        <w:rPr>
          <w:rFonts w:eastAsia="Calibri"/>
        </w:rPr>
      </w:pPr>
      <w:r>
        <w:rPr>
          <w:rFonts w:eastAsia="Calibri"/>
        </w:rPr>
        <w:t xml:space="preserve">The Landscape Coefficient Method determines </w:t>
      </w:r>
      <w:r w:rsidR="009C5387">
        <w:rPr>
          <w:rFonts w:eastAsia="Calibri"/>
        </w:rPr>
        <w:t>the e</w:t>
      </w:r>
      <w:r w:rsidR="00BA0DD4">
        <w:rPr>
          <w:rFonts w:eastAsia="Calibri"/>
        </w:rPr>
        <w:t>stimated</w:t>
      </w:r>
      <w:r w:rsidR="003B63EF">
        <w:rPr>
          <w:rFonts w:eastAsia="Calibri"/>
        </w:rPr>
        <w:t xml:space="preserve"> lan</w:t>
      </w:r>
      <w:r w:rsidR="00C06187">
        <w:rPr>
          <w:rFonts w:eastAsia="Calibri"/>
        </w:rPr>
        <w:t>d</w:t>
      </w:r>
      <w:r w:rsidR="003B63EF">
        <w:rPr>
          <w:rFonts w:eastAsia="Calibri"/>
        </w:rPr>
        <w:t>scape</w:t>
      </w:r>
      <w:r>
        <w:rPr>
          <w:rFonts w:eastAsia="Calibri"/>
        </w:rPr>
        <w:t xml:space="preserve"> evapotranspiration for a </w:t>
      </w:r>
      <w:r w:rsidR="009C5387">
        <w:rPr>
          <w:rFonts w:eastAsia="Calibri"/>
        </w:rPr>
        <w:t>given type</w:t>
      </w:r>
      <w:r>
        <w:rPr>
          <w:rFonts w:eastAsia="Calibri"/>
        </w:rPr>
        <w:t xml:space="preserve"> of vegetation </w:t>
      </w:r>
      <w:r w:rsidR="009519B1">
        <w:rPr>
          <w:rFonts w:eastAsia="Calibri"/>
        </w:rPr>
        <w:t xml:space="preserve">species </w:t>
      </w:r>
      <w:r w:rsidR="009C5387">
        <w:rPr>
          <w:rFonts w:eastAsia="Calibri"/>
        </w:rPr>
        <w:t xml:space="preserve">by combining factors </w:t>
      </w:r>
      <w:r>
        <w:rPr>
          <w:rFonts w:eastAsia="Calibri"/>
        </w:rPr>
        <w:t xml:space="preserve">based on the </w:t>
      </w:r>
      <w:r w:rsidR="00087F38">
        <w:rPr>
          <w:rFonts w:eastAsia="Calibri"/>
        </w:rPr>
        <w:t xml:space="preserve">water demand of the </w:t>
      </w:r>
      <w:r>
        <w:rPr>
          <w:rFonts w:eastAsia="Calibri"/>
        </w:rPr>
        <w:t>species</w:t>
      </w:r>
      <w:r w:rsidR="009C5387">
        <w:rPr>
          <w:rFonts w:eastAsia="Calibri"/>
        </w:rPr>
        <w:t xml:space="preserve"> </w:t>
      </w:r>
      <w:r w:rsidR="00DB2919">
        <w:rPr>
          <w:rFonts w:eastAsia="Calibri"/>
        </w:rPr>
        <w:t xml:space="preserve">type </w:t>
      </w:r>
      <w:r w:rsidR="009C5387">
        <w:rPr>
          <w:rFonts w:eastAsia="Calibri"/>
        </w:rPr>
        <w:t>(K</w:t>
      </w:r>
      <w:r w:rsidR="009C5387" w:rsidRPr="009C5387">
        <w:rPr>
          <w:rFonts w:eastAsia="Calibri"/>
          <w:vertAlign w:val="subscript"/>
        </w:rPr>
        <w:t>PS</w:t>
      </w:r>
      <w:r w:rsidR="009C5387">
        <w:rPr>
          <w:rFonts w:eastAsia="Calibri"/>
        </w:rPr>
        <w:t>)</w:t>
      </w:r>
      <w:r>
        <w:rPr>
          <w:rFonts w:eastAsia="Calibri"/>
        </w:rPr>
        <w:t xml:space="preserve">, </w:t>
      </w:r>
      <w:r w:rsidR="00F07461">
        <w:rPr>
          <w:rFonts w:eastAsia="Calibri"/>
        </w:rPr>
        <w:t xml:space="preserve">planting </w:t>
      </w:r>
      <w:r>
        <w:rPr>
          <w:rFonts w:eastAsia="Calibri"/>
        </w:rPr>
        <w:t>density</w:t>
      </w:r>
      <w:r w:rsidR="009C5387">
        <w:rPr>
          <w:rFonts w:eastAsia="Calibri"/>
        </w:rPr>
        <w:t xml:space="preserve"> (K</w:t>
      </w:r>
      <w:r w:rsidR="009C5387" w:rsidRPr="009C5387">
        <w:rPr>
          <w:rFonts w:eastAsia="Calibri"/>
          <w:vertAlign w:val="subscript"/>
        </w:rPr>
        <w:t>D</w:t>
      </w:r>
      <w:r w:rsidR="009C5387">
        <w:rPr>
          <w:rFonts w:eastAsia="Calibri"/>
        </w:rPr>
        <w:t>)</w:t>
      </w:r>
      <w:r w:rsidR="003D78ED">
        <w:rPr>
          <w:rFonts w:eastAsia="Calibri"/>
        </w:rPr>
        <w:t>, and micro</w:t>
      </w:r>
      <w:r>
        <w:rPr>
          <w:rFonts w:eastAsia="Calibri"/>
        </w:rPr>
        <w:t>climate</w:t>
      </w:r>
      <w:r w:rsidR="009C5387">
        <w:rPr>
          <w:rFonts w:eastAsia="Calibri"/>
        </w:rPr>
        <w:t xml:space="preserve"> (K</w:t>
      </w:r>
      <w:r w:rsidR="009C5387" w:rsidRPr="009C5387">
        <w:rPr>
          <w:rFonts w:eastAsia="Calibri"/>
          <w:vertAlign w:val="subscript"/>
        </w:rPr>
        <w:t>MC</w:t>
      </w:r>
      <w:r w:rsidR="009C5387">
        <w:rPr>
          <w:rFonts w:eastAsia="Calibri"/>
        </w:rPr>
        <w:t>)</w:t>
      </w:r>
      <w:r>
        <w:rPr>
          <w:rFonts w:eastAsia="Calibri"/>
        </w:rPr>
        <w:t>.</w:t>
      </w:r>
      <w:r w:rsidR="00B35752">
        <w:rPr>
          <w:rFonts w:eastAsia="Calibri"/>
        </w:rPr>
        <w:t xml:space="preserve"> </w:t>
      </w:r>
      <w:r w:rsidR="006478EF">
        <w:rPr>
          <w:rFonts w:eastAsia="Calibri"/>
        </w:rPr>
        <w:t>The w</w:t>
      </w:r>
      <w:r w:rsidR="002D4A50">
        <w:rPr>
          <w:rFonts w:eastAsia="Calibri"/>
        </w:rPr>
        <w:t>ater demand and planting density are</w:t>
      </w:r>
      <w:r>
        <w:rPr>
          <w:rFonts w:eastAsia="Calibri"/>
        </w:rPr>
        <w:t xml:space="preserve"> rated as </w:t>
      </w:r>
      <w:r w:rsidR="004C1877">
        <w:rPr>
          <w:rFonts w:eastAsia="Calibri"/>
        </w:rPr>
        <w:t xml:space="preserve">high, medium or </w:t>
      </w:r>
      <w:r>
        <w:rPr>
          <w:rFonts w:eastAsia="Calibri"/>
        </w:rPr>
        <w:t>low</w:t>
      </w:r>
      <w:r w:rsidR="002D4A50">
        <w:rPr>
          <w:rFonts w:eastAsia="Calibri"/>
        </w:rPr>
        <w:t xml:space="preserve">, while microclimate is rated as </w:t>
      </w:r>
      <w:r w:rsidR="004C1877">
        <w:rPr>
          <w:rFonts w:eastAsia="Calibri"/>
        </w:rPr>
        <w:t xml:space="preserve">exposed, normal </w:t>
      </w:r>
      <w:r w:rsidR="002D4A50">
        <w:rPr>
          <w:rFonts w:eastAsia="Calibri"/>
        </w:rPr>
        <w:t xml:space="preserve">or </w:t>
      </w:r>
      <w:r w:rsidR="004C1877">
        <w:rPr>
          <w:rFonts w:eastAsia="Calibri"/>
        </w:rPr>
        <w:t>shaded</w:t>
      </w:r>
      <w:r w:rsidR="002D4A50">
        <w:rPr>
          <w:rFonts w:eastAsia="Calibri"/>
        </w:rPr>
        <w:t>.</w:t>
      </w:r>
      <w:r w:rsidR="00A5540B">
        <w:rPr>
          <w:rFonts w:eastAsia="Calibri"/>
        </w:rPr>
        <w:t xml:space="preserve"> </w:t>
      </w:r>
    </w:p>
    <w:p w:rsidR="00936A5A" w:rsidRDefault="00936A5A" w:rsidP="00936A5A">
      <w:pPr>
        <w:rPr>
          <w:rFonts w:eastAsia="Calibri"/>
        </w:rPr>
      </w:pPr>
    </w:p>
    <w:p w:rsidR="00936A5A" w:rsidRPr="00EF625C" w:rsidRDefault="00936A5A" w:rsidP="00EF625C">
      <w:pPr>
        <w:tabs>
          <w:tab w:val="center" w:pos="4141"/>
          <w:tab w:val="right" w:pos="8283"/>
          <w:tab w:val="right" w:pos="9360"/>
        </w:tabs>
        <w:jc w:val="left"/>
        <w:rPr>
          <w:rFonts w:eastAsia="Calibri"/>
          <w:b/>
        </w:rPr>
      </w:pPr>
      <w:r>
        <w:rPr>
          <w:rFonts w:eastAsia="Calibri"/>
          <w:b/>
        </w:rPr>
        <w:tab/>
      </w:r>
      <w:r w:rsidRPr="00AB2ABB">
        <w:rPr>
          <w:rFonts w:eastAsia="Calibri"/>
          <w:b/>
        </w:rPr>
        <w:t>K</w:t>
      </w:r>
      <w:r>
        <w:rPr>
          <w:rFonts w:eastAsia="Calibri"/>
          <w:b/>
          <w:vertAlign w:val="subscript"/>
        </w:rPr>
        <w:t>L</w:t>
      </w:r>
      <w:r>
        <w:rPr>
          <w:rFonts w:eastAsia="Calibri"/>
          <w:b/>
        </w:rPr>
        <w:t xml:space="preserve"> = K</w:t>
      </w:r>
      <w:r>
        <w:rPr>
          <w:rFonts w:eastAsia="Calibri"/>
          <w:b/>
          <w:vertAlign w:val="subscript"/>
        </w:rPr>
        <w:t>PS</w:t>
      </w:r>
      <w:r>
        <w:rPr>
          <w:rFonts w:eastAsia="Calibri"/>
          <w:b/>
        </w:rPr>
        <w:t>*</w:t>
      </w:r>
      <w:r w:rsidRPr="007A3A81">
        <w:rPr>
          <w:rFonts w:eastAsia="Calibri"/>
          <w:b/>
        </w:rPr>
        <w:t xml:space="preserve"> </w:t>
      </w:r>
      <w:r>
        <w:rPr>
          <w:rFonts w:eastAsia="Calibri"/>
          <w:b/>
        </w:rPr>
        <w:t>K</w:t>
      </w:r>
      <w:r>
        <w:rPr>
          <w:rFonts w:eastAsia="Calibri"/>
          <w:b/>
          <w:vertAlign w:val="subscript"/>
        </w:rPr>
        <w:t>D</w:t>
      </w:r>
      <w:r w:rsidRPr="007A3A81">
        <w:rPr>
          <w:rFonts w:eastAsia="Calibri"/>
          <w:b/>
        </w:rPr>
        <w:t xml:space="preserve">* </w:t>
      </w:r>
      <w:r>
        <w:rPr>
          <w:rFonts w:eastAsia="Calibri"/>
          <w:b/>
        </w:rPr>
        <w:t>K</w:t>
      </w:r>
      <w:r>
        <w:rPr>
          <w:rFonts w:eastAsia="Calibri"/>
          <w:b/>
          <w:vertAlign w:val="subscript"/>
        </w:rPr>
        <w:t>MC</w:t>
      </w:r>
      <w:r>
        <w:rPr>
          <w:rFonts w:eastAsia="Calibri"/>
          <w:b/>
          <w:vertAlign w:val="subscript"/>
        </w:rPr>
        <w:tab/>
      </w:r>
      <w:r w:rsidR="00EF625C">
        <w:rPr>
          <w:rFonts w:eastAsia="Calibri"/>
          <w:b/>
          <w:vertAlign w:val="subscript"/>
        </w:rPr>
        <w:tab/>
      </w:r>
      <w:r w:rsidR="00EF625C">
        <w:rPr>
          <w:rFonts w:eastAsia="Calibri"/>
          <w:b/>
        </w:rPr>
        <w:t>(</w:t>
      </w:r>
      <w:r w:rsidR="00C06187">
        <w:rPr>
          <w:rFonts w:eastAsia="Calibri"/>
          <w:b/>
        </w:rPr>
        <w:t>6</w:t>
      </w:r>
      <w:r w:rsidR="00EF625C">
        <w:rPr>
          <w:rFonts w:eastAsia="Calibri"/>
          <w:b/>
        </w:rPr>
        <w:t>)</w:t>
      </w:r>
    </w:p>
    <w:p w:rsidR="00936A5A" w:rsidRDefault="00936A5A" w:rsidP="00936A5A">
      <w:pPr>
        <w:rPr>
          <w:rFonts w:eastAsia="Calibri"/>
        </w:rPr>
      </w:pPr>
    </w:p>
    <w:p w:rsidR="00936A5A" w:rsidRDefault="00D13F17" w:rsidP="00B35752">
      <w:pPr>
        <w:rPr>
          <w:rFonts w:eastAsia="Calibri"/>
        </w:rPr>
      </w:pPr>
      <w:r>
        <w:rPr>
          <w:rFonts w:eastAsia="Calibri"/>
        </w:rPr>
        <w:t xml:space="preserve">The </w:t>
      </w:r>
      <w:r w:rsidR="00936A5A">
        <w:rPr>
          <w:rFonts w:eastAsia="Calibri"/>
        </w:rPr>
        <w:t>Species</w:t>
      </w:r>
      <w:r>
        <w:rPr>
          <w:rFonts w:eastAsia="Calibri"/>
        </w:rPr>
        <w:t xml:space="preserve"> Factor</w:t>
      </w:r>
      <w:r w:rsidR="00936A5A">
        <w:rPr>
          <w:rFonts w:eastAsia="Calibri"/>
        </w:rPr>
        <w:t xml:space="preserve"> (</w:t>
      </w:r>
      <w:r w:rsidR="00936A5A" w:rsidRPr="002049DB">
        <w:rPr>
          <w:rFonts w:eastAsia="Calibri"/>
        </w:rPr>
        <w:t>K</w:t>
      </w:r>
      <w:r w:rsidR="00936A5A" w:rsidRPr="002049DB">
        <w:rPr>
          <w:rFonts w:eastAsia="Calibri"/>
          <w:vertAlign w:val="subscript"/>
        </w:rPr>
        <w:t>PS</w:t>
      </w:r>
      <w:r w:rsidR="00936A5A" w:rsidRPr="002049DB">
        <w:rPr>
          <w:rFonts w:eastAsia="Calibri"/>
        </w:rPr>
        <w:t xml:space="preserve">), </w:t>
      </w:r>
      <w:r w:rsidR="009519B1">
        <w:rPr>
          <w:rFonts w:eastAsia="Calibri"/>
        </w:rPr>
        <w:t xml:space="preserve">see </w:t>
      </w:r>
      <w:r w:rsidR="00936A5A" w:rsidRPr="002049DB">
        <w:rPr>
          <w:rFonts w:eastAsia="Calibri"/>
          <w:b/>
        </w:rPr>
        <w:t>Table 1</w:t>
      </w:r>
      <w:r w:rsidR="00936A5A" w:rsidRPr="002049DB">
        <w:rPr>
          <w:rFonts w:eastAsia="Calibri"/>
        </w:rPr>
        <w:t>, refers to plant water requirements with high having a large water requirement and low having a small water requirement. The water requirement is determined by the specific plant species selected in</w:t>
      </w:r>
      <w:r w:rsidR="00382D30">
        <w:rPr>
          <w:rFonts w:eastAsia="Calibri"/>
        </w:rPr>
        <w:t xml:space="preserve"> the</w:t>
      </w:r>
      <w:r w:rsidR="00936A5A" w:rsidRPr="002049DB">
        <w:rPr>
          <w:rFonts w:eastAsia="Calibri"/>
        </w:rPr>
        <w:t xml:space="preserve"> </w:t>
      </w:r>
      <w:r w:rsidR="00537866">
        <w:rPr>
          <w:rFonts w:eastAsia="Calibri"/>
        </w:rPr>
        <w:t>IDE Tool</w:t>
      </w:r>
      <w:r w:rsidR="00936A5A" w:rsidRPr="002049DB">
        <w:rPr>
          <w:rFonts w:eastAsia="Calibri"/>
        </w:rPr>
        <w:t xml:space="preserve"> or as </w:t>
      </w:r>
      <w:r w:rsidR="009E4E28">
        <w:rPr>
          <w:rFonts w:eastAsia="Calibri"/>
        </w:rPr>
        <w:t>a user-</w:t>
      </w:r>
      <w:r w:rsidR="00936A5A" w:rsidRPr="002049DB">
        <w:rPr>
          <w:rFonts w:eastAsia="Calibri"/>
        </w:rPr>
        <w:t>defined entry.</w:t>
      </w:r>
      <w:r w:rsidR="00B35752">
        <w:rPr>
          <w:rFonts w:eastAsia="Calibri"/>
        </w:rPr>
        <w:t xml:space="preserve"> </w:t>
      </w:r>
      <w:r>
        <w:rPr>
          <w:rFonts w:eastAsia="Calibri"/>
        </w:rPr>
        <w:t xml:space="preserve">The </w:t>
      </w:r>
      <w:r w:rsidR="00936A5A" w:rsidRPr="002049DB">
        <w:rPr>
          <w:rFonts w:eastAsia="Calibri"/>
        </w:rPr>
        <w:t xml:space="preserve">Density </w:t>
      </w:r>
      <w:r>
        <w:rPr>
          <w:rFonts w:eastAsia="Calibri"/>
        </w:rPr>
        <w:t xml:space="preserve">Factor </w:t>
      </w:r>
      <w:r w:rsidR="00936A5A" w:rsidRPr="002049DB">
        <w:rPr>
          <w:rFonts w:eastAsia="Calibri"/>
        </w:rPr>
        <w:t>(K</w:t>
      </w:r>
      <w:r w:rsidR="00936A5A" w:rsidRPr="002049DB">
        <w:rPr>
          <w:rFonts w:eastAsia="Calibri"/>
          <w:vertAlign w:val="subscript"/>
        </w:rPr>
        <w:t>D</w:t>
      </w:r>
      <w:r w:rsidR="00936A5A" w:rsidRPr="002049DB">
        <w:rPr>
          <w:rFonts w:eastAsia="Calibri"/>
        </w:rPr>
        <w:t>),</w:t>
      </w:r>
      <w:r w:rsidR="009519B1">
        <w:rPr>
          <w:rFonts w:eastAsia="Calibri"/>
        </w:rPr>
        <w:t xml:space="preserve"> see</w:t>
      </w:r>
      <w:r w:rsidR="00936A5A" w:rsidRPr="002049DB">
        <w:rPr>
          <w:rFonts w:eastAsia="Calibri"/>
        </w:rPr>
        <w:t xml:space="preserve"> </w:t>
      </w:r>
      <w:r w:rsidR="00936A5A" w:rsidRPr="002049DB">
        <w:rPr>
          <w:rFonts w:eastAsia="Calibri"/>
          <w:b/>
        </w:rPr>
        <w:t>Table 2</w:t>
      </w:r>
      <w:r w:rsidR="00936A5A" w:rsidRPr="002049DB">
        <w:rPr>
          <w:rFonts w:eastAsia="Calibri"/>
        </w:rPr>
        <w:t>, refers to differences in water loss based on leaf surface area with the larger the leaf surface area, th</w:t>
      </w:r>
      <w:r w:rsidR="00F25150">
        <w:rPr>
          <w:rFonts w:eastAsia="Calibri"/>
        </w:rPr>
        <w:t>e higher the coefficient.</w:t>
      </w:r>
      <w:r w:rsidR="00B35752">
        <w:rPr>
          <w:rFonts w:eastAsia="Calibri"/>
        </w:rPr>
        <w:t xml:space="preserve"> </w:t>
      </w:r>
      <w:r w:rsidR="003C0F84">
        <w:rPr>
          <w:rFonts w:eastAsia="Calibri"/>
        </w:rPr>
        <w:t xml:space="preserve">The </w:t>
      </w:r>
      <w:r w:rsidR="00F25150">
        <w:rPr>
          <w:rFonts w:eastAsia="Calibri"/>
        </w:rPr>
        <w:t>Micro</w:t>
      </w:r>
      <w:r w:rsidR="00936A5A" w:rsidRPr="002049DB">
        <w:rPr>
          <w:rFonts w:eastAsia="Calibri"/>
        </w:rPr>
        <w:t xml:space="preserve">climate </w:t>
      </w:r>
      <w:r w:rsidR="003C0F84">
        <w:rPr>
          <w:rFonts w:eastAsia="Calibri"/>
        </w:rPr>
        <w:t xml:space="preserve">Factor </w:t>
      </w:r>
      <w:r w:rsidR="00936A5A" w:rsidRPr="002049DB">
        <w:rPr>
          <w:rFonts w:eastAsia="Calibri"/>
        </w:rPr>
        <w:t>(K</w:t>
      </w:r>
      <w:r w:rsidR="00936A5A" w:rsidRPr="002049DB">
        <w:rPr>
          <w:rFonts w:eastAsia="Calibri"/>
          <w:vertAlign w:val="subscript"/>
        </w:rPr>
        <w:t>MC</w:t>
      </w:r>
      <w:r w:rsidR="00936A5A" w:rsidRPr="002049DB">
        <w:rPr>
          <w:rFonts w:eastAsia="Calibri"/>
        </w:rPr>
        <w:t xml:space="preserve">), </w:t>
      </w:r>
      <w:r w:rsidR="009519B1">
        <w:rPr>
          <w:rFonts w:eastAsia="Calibri"/>
        </w:rPr>
        <w:t xml:space="preserve">see </w:t>
      </w:r>
      <w:r w:rsidR="00936A5A" w:rsidRPr="002049DB">
        <w:rPr>
          <w:rFonts w:eastAsia="Calibri"/>
          <w:b/>
        </w:rPr>
        <w:t>Table 3</w:t>
      </w:r>
      <w:r w:rsidR="00936A5A" w:rsidRPr="002049DB">
        <w:rPr>
          <w:rFonts w:eastAsia="Calibri"/>
        </w:rPr>
        <w:t>, refers to the impact</w:t>
      </w:r>
      <w:r w:rsidR="009519B1">
        <w:rPr>
          <w:rFonts w:eastAsia="Calibri"/>
        </w:rPr>
        <w:t xml:space="preserve"> the</w:t>
      </w:r>
      <w:r w:rsidR="00936A5A" w:rsidRPr="002049DB">
        <w:rPr>
          <w:rFonts w:eastAsia="Calibri"/>
        </w:rPr>
        <w:t xml:space="preserve"> physical surroundings </w:t>
      </w:r>
      <w:r w:rsidR="00936A5A">
        <w:rPr>
          <w:rFonts w:eastAsia="Calibri"/>
        </w:rPr>
        <w:t xml:space="preserve">have </w:t>
      </w:r>
      <w:r w:rsidR="00936A5A" w:rsidRPr="002049DB">
        <w:rPr>
          <w:rFonts w:eastAsia="Calibri"/>
        </w:rPr>
        <w:t xml:space="preserve">on </w:t>
      </w:r>
      <w:r w:rsidR="003C0F84">
        <w:rPr>
          <w:rFonts w:eastAsia="Calibri"/>
        </w:rPr>
        <w:t>evapotranspiration</w:t>
      </w:r>
      <w:r w:rsidR="00936A5A" w:rsidRPr="002049DB">
        <w:rPr>
          <w:rFonts w:eastAsia="Calibri"/>
        </w:rPr>
        <w:t>.</w:t>
      </w:r>
      <w:r w:rsidR="00B35752">
        <w:rPr>
          <w:rFonts w:eastAsia="Calibri"/>
        </w:rPr>
        <w:t xml:space="preserve"> </w:t>
      </w:r>
      <w:r w:rsidR="00123DC0">
        <w:rPr>
          <w:rFonts w:eastAsia="Calibri"/>
        </w:rPr>
        <w:t>Exposed</w:t>
      </w:r>
      <w:r w:rsidR="00936A5A" w:rsidRPr="002049DB">
        <w:rPr>
          <w:rFonts w:eastAsia="Calibri"/>
        </w:rPr>
        <w:t xml:space="preserve"> microclimates </w:t>
      </w:r>
      <w:r w:rsidR="00123DC0">
        <w:rPr>
          <w:rFonts w:eastAsia="Calibri"/>
        </w:rPr>
        <w:t>offer more</w:t>
      </w:r>
      <w:r w:rsidR="00936A5A">
        <w:rPr>
          <w:rFonts w:eastAsia="Calibri"/>
        </w:rPr>
        <w:t xml:space="preserve"> severe conditions (i.e., </w:t>
      </w:r>
      <w:r w:rsidR="00DF71D6">
        <w:rPr>
          <w:rFonts w:eastAsia="Calibri"/>
        </w:rPr>
        <w:t>“</w:t>
      </w:r>
      <w:r w:rsidR="003B63EF">
        <w:rPr>
          <w:rFonts w:eastAsia="Calibri"/>
        </w:rPr>
        <w:t>exposed</w:t>
      </w:r>
      <w:r w:rsidR="00DF71D6">
        <w:rPr>
          <w:rFonts w:eastAsia="Calibri"/>
        </w:rPr>
        <w:t>”</w:t>
      </w:r>
      <w:r w:rsidR="003B63EF">
        <w:rPr>
          <w:rFonts w:eastAsia="Calibri"/>
        </w:rPr>
        <w:t xml:space="preserve"> would represent </w:t>
      </w:r>
      <w:r w:rsidR="009519B1">
        <w:rPr>
          <w:rFonts w:eastAsia="Calibri"/>
        </w:rPr>
        <w:t xml:space="preserve">a </w:t>
      </w:r>
      <w:r w:rsidR="00936A5A">
        <w:rPr>
          <w:rFonts w:eastAsia="Calibri"/>
        </w:rPr>
        <w:t xml:space="preserve">higher ET as a result of </w:t>
      </w:r>
      <w:r w:rsidR="00DF71D6">
        <w:rPr>
          <w:rFonts w:eastAsia="Calibri"/>
        </w:rPr>
        <w:t xml:space="preserve">slope </w:t>
      </w:r>
      <w:r w:rsidR="003B63EF">
        <w:rPr>
          <w:rFonts w:eastAsia="Calibri"/>
        </w:rPr>
        <w:t xml:space="preserve">aspect, </w:t>
      </w:r>
      <w:r w:rsidR="00936A5A">
        <w:rPr>
          <w:rFonts w:eastAsia="Calibri"/>
        </w:rPr>
        <w:t xml:space="preserve">heat-absorbing and heat-reflecting surfaces or high winds) while a </w:t>
      </w:r>
      <w:r w:rsidR="00123DC0">
        <w:rPr>
          <w:rFonts w:eastAsia="Calibri"/>
        </w:rPr>
        <w:t xml:space="preserve">shaded </w:t>
      </w:r>
      <w:r w:rsidR="00936A5A">
        <w:rPr>
          <w:rFonts w:eastAsia="Calibri"/>
        </w:rPr>
        <w:t xml:space="preserve">microclimate offers a </w:t>
      </w:r>
      <w:r w:rsidR="00BC3DE5">
        <w:rPr>
          <w:rFonts w:eastAsia="Calibri"/>
        </w:rPr>
        <w:t xml:space="preserve">greater </w:t>
      </w:r>
      <w:r w:rsidR="00936A5A">
        <w:rPr>
          <w:rFonts w:eastAsia="Calibri"/>
        </w:rPr>
        <w:t>level of protection (i.e.,</w:t>
      </w:r>
      <w:r w:rsidR="009519B1">
        <w:rPr>
          <w:rFonts w:eastAsia="Calibri"/>
        </w:rPr>
        <w:t xml:space="preserve"> </w:t>
      </w:r>
      <w:r w:rsidR="00DF71D6">
        <w:rPr>
          <w:rFonts w:eastAsia="Calibri"/>
        </w:rPr>
        <w:t xml:space="preserve">“shaded” would represent </w:t>
      </w:r>
      <w:r w:rsidR="009519B1">
        <w:rPr>
          <w:rFonts w:eastAsia="Calibri"/>
        </w:rPr>
        <w:t>a</w:t>
      </w:r>
      <w:r w:rsidR="00936A5A">
        <w:rPr>
          <w:rFonts w:eastAsia="Calibri"/>
        </w:rPr>
        <w:t xml:space="preserve"> lower ET due to shade or other environmental factors) (IABC, 2004).</w:t>
      </w:r>
      <w:r w:rsidR="00DF71D6">
        <w:rPr>
          <w:rFonts w:eastAsia="Calibri"/>
        </w:rPr>
        <w:t xml:space="preserve"> These factors are based on the professional judgement of the designer, based on the plant species and landscape.</w:t>
      </w:r>
      <w:r w:rsidR="00527CEB">
        <w:rPr>
          <w:rFonts w:eastAsia="Calibri"/>
        </w:rPr>
        <w:t xml:space="preserve"> The values from </w:t>
      </w:r>
      <w:r w:rsidR="00527CEB" w:rsidRPr="00E8420C">
        <w:rPr>
          <w:rFonts w:eastAsia="Calibri"/>
          <w:b/>
        </w:rPr>
        <w:fldChar w:fldCharType="begin"/>
      </w:r>
      <w:r w:rsidR="00527CEB" w:rsidRPr="00E8420C">
        <w:rPr>
          <w:rFonts w:eastAsia="Calibri"/>
          <w:b/>
        </w:rPr>
        <w:instrText xml:space="preserve"> REF _Ref450227155 \h </w:instrText>
      </w:r>
      <w:r w:rsidR="00C06187">
        <w:rPr>
          <w:rFonts w:eastAsia="Calibri"/>
          <w:b/>
        </w:rPr>
        <w:instrText xml:space="preserve"> \* MERGEFORMAT </w:instrText>
      </w:r>
      <w:r w:rsidR="00527CEB" w:rsidRPr="00E8420C">
        <w:rPr>
          <w:rFonts w:eastAsia="Calibri"/>
          <w:b/>
        </w:rPr>
      </w:r>
      <w:r w:rsidR="00527CEB" w:rsidRPr="00E8420C">
        <w:rPr>
          <w:rFonts w:eastAsia="Calibri"/>
          <w:b/>
        </w:rPr>
        <w:fldChar w:fldCharType="separate"/>
      </w:r>
      <w:r w:rsidR="00826B2B" w:rsidRPr="00E8420C">
        <w:rPr>
          <w:b/>
        </w:rPr>
        <w:t xml:space="preserve">Table </w:t>
      </w:r>
      <w:r w:rsidR="00826B2B" w:rsidRPr="00E8420C">
        <w:rPr>
          <w:b/>
          <w:noProof/>
        </w:rPr>
        <w:t>1</w:t>
      </w:r>
      <w:r w:rsidR="00527CEB" w:rsidRPr="00E8420C">
        <w:rPr>
          <w:rFonts w:eastAsia="Calibri"/>
          <w:b/>
        </w:rPr>
        <w:fldChar w:fldCharType="end"/>
      </w:r>
      <w:r w:rsidR="00BA3337">
        <w:rPr>
          <w:rFonts w:eastAsia="Calibri"/>
          <w:b/>
        </w:rPr>
        <w:t xml:space="preserve"> </w:t>
      </w:r>
      <w:r w:rsidR="00F07C23">
        <w:rPr>
          <w:rFonts w:eastAsia="Calibri"/>
        </w:rPr>
        <w:t xml:space="preserve">to </w:t>
      </w:r>
      <w:r w:rsidR="00F07C23" w:rsidRPr="00F07C23">
        <w:rPr>
          <w:rFonts w:eastAsia="Calibri"/>
          <w:b/>
        </w:rPr>
        <w:t>Table 3</w:t>
      </w:r>
      <w:r w:rsidR="00527CEB">
        <w:rPr>
          <w:rFonts w:eastAsia="Calibri"/>
        </w:rPr>
        <w:t xml:space="preserve"> were obtained from IABC (2004).</w:t>
      </w:r>
    </w:p>
    <w:p w:rsidR="00936A5A" w:rsidRDefault="00936A5A" w:rsidP="00936A5A">
      <w:pPr>
        <w:rPr>
          <w:rFonts w:eastAsia="Calibri"/>
        </w:rPr>
      </w:pPr>
    </w:p>
    <w:p w:rsidR="00936A5A" w:rsidRDefault="00936A5A" w:rsidP="00FF338D">
      <w:pPr>
        <w:pStyle w:val="Caption"/>
        <w:jc w:val="center"/>
        <w:rPr>
          <w:rFonts w:eastAsia="Calibri"/>
        </w:rPr>
      </w:pPr>
      <w:bookmarkStart w:id="16" w:name="_Ref450227155"/>
      <w:bookmarkStart w:id="17" w:name="_Toc452456211"/>
      <w:r>
        <w:t xml:space="preserve">Table </w:t>
      </w:r>
      <w:r>
        <w:fldChar w:fldCharType="begin"/>
      </w:r>
      <w:r>
        <w:instrText xml:space="preserve"> SEQ Table \* ARABIC </w:instrText>
      </w:r>
      <w:r>
        <w:fldChar w:fldCharType="separate"/>
      </w:r>
      <w:r w:rsidR="00826B2B">
        <w:rPr>
          <w:noProof/>
        </w:rPr>
        <w:t>1</w:t>
      </w:r>
      <w:r>
        <w:rPr>
          <w:noProof/>
        </w:rPr>
        <w:fldChar w:fldCharType="end"/>
      </w:r>
      <w:bookmarkEnd w:id="16"/>
      <w:r>
        <w:t xml:space="preserve">: </w:t>
      </w:r>
      <w:r w:rsidR="0028260C">
        <w:t>Species F</w:t>
      </w:r>
      <w:r w:rsidRPr="0060586B">
        <w:t>a</w:t>
      </w:r>
      <w:r>
        <w:t>ct</w:t>
      </w:r>
      <w:r w:rsidRPr="0060586B">
        <w:t>or (K</w:t>
      </w:r>
      <w:r w:rsidRPr="00625CAC">
        <w:rPr>
          <w:vertAlign w:val="subscript"/>
        </w:rPr>
        <w:t>PS</w:t>
      </w:r>
      <w:r w:rsidR="0028260C">
        <w:t>) for D</w:t>
      </w:r>
      <w:r w:rsidRPr="0060586B">
        <w:t xml:space="preserve">ifferent </w:t>
      </w:r>
      <w:r w:rsidR="0028260C">
        <w:t>Vegetation T</w:t>
      </w:r>
      <w:r w:rsidR="00392FA1">
        <w:t>ypes</w:t>
      </w:r>
      <w:bookmarkEnd w:id="17"/>
    </w:p>
    <w:tbl>
      <w:tblPr>
        <w:tblW w:w="5024" w:type="dxa"/>
        <w:jc w:val="center"/>
        <w:tblInd w:w="-538" w:type="dxa"/>
        <w:tblLook w:val="04A0" w:firstRow="1" w:lastRow="0" w:firstColumn="1" w:lastColumn="0" w:noHBand="0" w:noVBand="1"/>
      </w:tblPr>
      <w:tblGrid>
        <w:gridCol w:w="2132"/>
        <w:gridCol w:w="960"/>
        <w:gridCol w:w="972"/>
        <w:gridCol w:w="960"/>
      </w:tblGrid>
      <w:tr w:rsidR="00936A5A" w:rsidRPr="00B35752" w:rsidTr="00B35752">
        <w:trPr>
          <w:trHeight w:val="288"/>
          <w:jc w:val="center"/>
        </w:trPr>
        <w:tc>
          <w:tcPr>
            <w:tcW w:w="2132" w:type="dxa"/>
            <w:tcBorders>
              <w:top w:val="single" w:sz="8" w:space="0" w:color="FFFFFF"/>
              <w:left w:val="single" w:sz="8" w:space="0" w:color="FFFFFF"/>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left"/>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Vegetation</w:t>
            </w:r>
          </w:p>
        </w:tc>
        <w:tc>
          <w:tcPr>
            <w:tcW w:w="960" w:type="dxa"/>
            <w:tcBorders>
              <w:top w:val="single" w:sz="8" w:space="0" w:color="FFFFFF"/>
              <w:left w:val="nil"/>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High</w:t>
            </w:r>
          </w:p>
        </w:tc>
        <w:tc>
          <w:tcPr>
            <w:tcW w:w="972" w:type="dxa"/>
            <w:tcBorders>
              <w:top w:val="single" w:sz="8" w:space="0" w:color="FFFFFF"/>
              <w:left w:val="nil"/>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Medium</w:t>
            </w:r>
          </w:p>
        </w:tc>
        <w:tc>
          <w:tcPr>
            <w:tcW w:w="960" w:type="dxa"/>
            <w:tcBorders>
              <w:top w:val="single" w:sz="8" w:space="0" w:color="FFFFFF"/>
              <w:left w:val="nil"/>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Low</w:t>
            </w:r>
          </w:p>
        </w:tc>
      </w:tr>
      <w:tr w:rsidR="00936A5A" w:rsidRPr="00B35752" w:rsidTr="00B35752">
        <w:trPr>
          <w:trHeight w:val="288"/>
          <w:jc w:val="center"/>
        </w:trPr>
        <w:tc>
          <w:tcPr>
            <w:tcW w:w="2132"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Trees</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0.9</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0.2</w:t>
            </w:r>
          </w:p>
        </w:tc>
      </w:tr>
      <w:tr w:rsidR="00936A5A" w:rsidRPr="00B35752" w:rsidTr="00B35752">
        <w:trPr>
          <w:trHeight w:val="288"/>
          <w:jc w:val="center"/>
        </w:trPr>
        <w:tc>
          <w:tcPr>
            <w:tcW w:w="2132"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Shrubs</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0.7</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0.2</w:t>
            </w:r>
          </w:p>
        </w:tc>
      </w:tr>
      <w:tr w:rsidR="00936A5A" w:rsidRPr="00B35752" w:rsidTr="00B35752">
        <w:trPr>
          <w:trHeight w:val="288"/>
          <w:jc w:val="center"/>
        </w:trPr>
        <w:tc>
          <w:tcPr>
            <w:tcW w:w="2132"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Ground Cover</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0.9</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0.2</w:t>
            </w:r>
          </w:p>
        </w:tc>
      </w:tr>
      <w:tr w:rsidR="00936A5A" w:rsidRPr="00B35752" w:rsidTr="00B35752">
        <w:trPr>
          <w:trHeight w:val="288"/>
          <w:jc w:val="center"/>
        </w:trPr>
        <w:tc>
          <w:tcPr>
            <w:tcW w:w="2132"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Mixed</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0.9</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0.2</w:t>
            </w:r>
          </w:p>
        </w:tc>
      </w:tr>
      <w:tr w:rsidR="00936A5A" w:rsidRPr="00B35752" w:rsidTr="00B35752">
        <w:trPr>
          <w:trHeight w:val="288"/>
          <w:jc w:val="center"/>
        </w:trPr>
        <w:tc>
          <w:tcPr>
            <w:tcW w:w="2132"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Turfgrass</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0.8</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0.7</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0.6</w:t>
            </w:r>
          </w:p>
        </w:tc>
      </w:tr>
    </w:tbl>
    <w:p w:rsidR="00936A5A" w:rsidRDefault="00936A5A" w:rsidP="00936A5A">
      <w:pPr>
        <w:rPr>
          <w:rFonts w:eastAsia="Calibri"/>
        </w:rPr>
      </w:pPr>
    </w:p>
    <w:p w:rsidR="00936A5A" w:rsidRPr="001B363B" w:rsidRDefault="001B363B" w:rsidP="00D509D0">
      <w:pPr>
        <w:pStyle w:val="Caption"/>
        <w:keepNext/>
        <w:jc w:val="center"/>
        <w:rPr>
          <w:rFonts w:cs="Calibri"/>
          <w:bCs w:val="0"/>
          <w:lang w:eastAsia="en-CA"/>
        </w:rPr>
      </w:pPr>
      <w:bookmarkStart w:id="18" w:name="_Toc452456212"/>
      <w:r>
        <w:t xml:space="preserve">Table </w:t>
      </w:r>
      <w:r>
        <w:fldChar w:fldCharType="begin"/>
      </w:r>
      <w:r>
        <w:instrText xml:space="preserve"> SEQ Table \* ARABIC </w:instrText>
      </w:r>
      <w:r>
        <w:fldChar w:fldCharType="separate"/>
      </w:r>
      <w:r w:rsidR="00826B2B">
        <w:rPr>
          <w:noProof/>
        </w:rPr>
        <w:t>2</w:t>
      </w:r>
      <w:r>
        <w:fldChar w:fldCharType="end"/>
      </w:r>
      <w:r>
        <w:t xml:space="preserve">: </w:t>
      </w:r>
      <w:r w:rsidR="0028260C">
        <w:rPr>
          <w:rFonts w:cs="Calibri"/>
          <w:bCs w:val="0"/>
          <w:lang w:eastAsia="en-CA"/>
        </w:rPr>
        <w:t>Density F</w:t>
      </w:r>
      <w:r w:rsidRPr="001B363B">
        <w:rPr>
          <w:rFonts w:cs="Calibri"/>
          <w:bCs w:val="0"/>
          <w:lang w:eastAsia="en-CA"/>
        </w:rPr>
        <w:t>actor (K</w:t>
      </w:r>
      <w:r w:rsidRPr="001B363B">
        <w:rPr>
          <w:rFonts w:cs="Calibri"/>
          <w:bCs w:val="0"/>
          <w:vertAlign w:val="subscript"/>
          <w:lang w:eastAsia="en-CA"/>
        </w:rPr>
        <w:t>D</w:t>
      </w:r>
      <w:r w:rsidR="0028260C">
        <w:rPr>
          <w:rFonts w:cs="Calibri"/>
          <w:bCs w:val="0"/>
          <w:lang w:eastAsia="en-CA"/>
        </w:rPr>
        <w:t>) for D</w:t>
      </w:r>
      <w:r w:rsidRPr="001B363B">
        <w:rPr>
          <w:rFonts w:cs="Calibri"/>
          <w:bCs w:val="0"/>
          <w:lang w:eastAsia="en-CA"/>
        </w:rPr>
        <w:t xml:space="preserve">ifferent </w:t>
      </w:r>
      <w:r w:rsidR="0028260C">
        <w:rPr>
          <w:rFonts w:cs="Calibri"/>
          <w:bCs w:val="0"/>
          <w:lang w:eastAsia="en-CA"/>
        </w:rPr>
        <w:t>Vegetation T</w:t>
      </w:r>
      <w:r w:rsidR="008B6414">
        <w:rPr>
          <w:rFonts w:cs="Calibri"/>
          <w:bCs w:val="0"/>
          <w:lang w:eastAsia="en-CA"/>
        </w:rPr>
        <w:t>ypes</w:t>
      </w:r>
      <w:bookmarkEnd w:id="18"/>
    </w:p>
    <w:tbl>
      <w:tblPr>
        <w:tblW w:w="5097" w:type="dxa"/>
        <w:jc w:val="center"/>
        <w:tblInd w:w="499" w:type="dxa"/>
        <w:tblLook w:val="04A0" w:firstRow="1" w:lastRow="0" w:firstColumn="1" w:lastColumn="0" w:noHBand="0" w:noVBand="1"/>
      </w:tblPr>
      <w:tblGrid>
        <w:gridCol w:w="2205"/>
        <w:gridCol w:w="960"/>
        <w:gridCol w:w="972"/>
        <w:gridCol w:w="960"/>
      </w:tblGrid>
      <w:tr w:rsidR="00936A5A" w:rsidRPr="00B35752" w:rsidTr="00B35752">
        <w:trPr>
          <w:trHeight w:val="270"/>
          <w:jc w:val="center"/>
        </w:trPr>
        <w:tc>
          <w:tcPr>
            <w:tcW w:w="2205" w:type="dxa"/>
            <w:tcBorders>
              <w:top w:val="single" w:sz="8" w:space="0" w:color="FFFFFF"/>
              <w:left w:val="single" w:sz="8" w:space="0" w:color="FFFFFF"/>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left"/>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Vegetation</w:t>
            </w:r>
          </w:p>
        </w:tc>
        <w:tc>
          <w:tcPr>
            <w:tcW w:w="960" w:type="dxa"/>
            <w:tcBorders>
              <w:top w:val="single" w:sz="8" w:space="0" w:color="FFFFFF"/>
              <w:left w:val="nil"/>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High</w:t>
            </w:r>
          </w:p>
        </w:tc>
        <w:tc>
          <w:tcPr>
            <w:tcW w:w="972" w:type="dxa"/>
            <w:tcBorders>
              <w:top w:val="single" w:sz="8" w:space="0" w:color="FFFFFF"/>
              <w:left w:val="nil"/>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Medium</w:t>
            </w:r>
          </w:p>
        </w:tc>
        <w:tc>
          <w:tcPr>
            <w:tcW w:w="960" w:type="dxa"/>
            <w:tcBorders>
              <w:top w:val="single" w:sz="8" w:space="0" w:color="FFFFFF"/>
              <w:left w:val="nil"/>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Low</w:t>
            </w:r>
          </w:p>
        </w:tc>
      </w:tr>
      <w:tr w:rsidR="00936A5A" w:rsidRPr="00B35752" w:rsidTr="00B35752">
        <w:trPr>
          <w:trHeight w:val="270"/>
          <w:jc w:val="center"/>
        </w:trPr>
        <w:tc>
          <w:tcPr>
            <w:tcW w:w="2205"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Trees</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1.3</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r>
      <w:tr w:rsidR="00936A5A" w:rsidRPr="00B35752" w:rsidTr="00B35752">
        <w:trPr>
          <w:trHeight w:val="270"/>
          <w:jc w:val="center"/>
        </w:trPr>
        <w:tc>
          <w:tcPr>
            <w:tcW w:w="2205"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Shrubs</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1.1</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r>
      <w:tr w:rsidR="00936A5A" w:rsidRPr="00B35752" w:rsidTr="00B35752">
        <w:trPr>
          <w:trHeight w:val="270"/>
          <w:jc w:val="center"/>
        </w:trPr>
        <w:tc>
          <w:tcPr>
            <w:tcW w:w="2205"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Ground Cover</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1.1</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r>
      <w:tr w:rsidR="00936A5A" w:rsidRPr="00B35752" w:rsidTr="00B35752">
        <w:trPr>
          <w:trHeight w:val="270"/>
          <w:jc w:val="center"/>
        </w:trPr>
        <w:tc>
          <w:tcPr>
            <w:tcW w:w="2205"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Mixed</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1.3</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1.1</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0.6</w:t>
            </w:r>
          </w:p>
        </w:tc>
      </w:tr>
      <w:tr w:rsidR="00936A5A" w:rsidRPr="00B35752" w:rsidTr="00B35752">
        <w:trPr>
          <w:trHeight w:val="270"/>
          <w:jc w:val="center"/>
        </w:trPr>
        <w:tc>
          <w:tcPr>
            <w:tcW w:w="2205"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Turfgrass</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0.6</w:t>
            </w:r>
          </w:p>
        </w:tc>
      </w:tr>
    </w:tbl>
    <w:p w:rsidR="00D918C3" w:rsidRDefault="00D918C3">
      <w:pPr>
        <w:overflowPunct/>
        <w:autoSpaceDE/>
        <w:autoSpaceDN/>
        <w:adjustRightInd/>
        <w:spacing w:line="240" w:lineRule="auto"/>
        <w:jc w:val="left"/>
        <w:textAlignment w:val="auto"/>
        <w:rPr>
          <w:b/>
          <w:bCs/>
          <w:sz w:val="20"/>
        </w:rPr>
      </w:pPr>
    </w:p>
    <w:p w:rsidR="002B138E" w:rsidRDefault="002B138E">
      <w:pPr>
        <w:overflowPunct/>
        <w:autoSpaceDE/>
        <w:autoSpaceDN/>
        <w:adjustRightInd/>
        <w:spacing w:line="240" w:lineRule="auto"/>
        <w:jc w:val="left"/>
        <w:textAlignment w:val="auto"/>
        <w:rPr>
          <w:b/>
          <w:bCs/>
          <w:sz w:val="20"/>
        </w:rPr>
      </w:pPr>
      <w:bookmarkStart w:id="19" w:name="_Ref450227174"/>
      <w:r>
        <w:br w:type="page"/>
      </w:r>
    </w:p>
    <w:p w:rsidR="00936A5A" w:rsidRPr="0060586B" w:rsidRDefault="00936A5A" w:rsidP="00FF338D">
      <w:pPr>
        <w:pStyle w:val="Caption"/>
        <w:jc w:val="center"/>
        <w:rPr>
          <w:rFonts w:eastAsia="Calibri"/>
          <w:b w:val="0"/>
        </w:rPr>
      </w:pPr>
      <w:bookmarkStart w:id="20" w:name="_Toc452456213"/>
      <w:r>
        <w:t xml:space="preserve">Table </w:t>
      </w:r>
      <w:r>
        <w:fldChar w:fldCharType="begin"/>
      </w:r>
      <w:r>
        <w:instrText xml:space="preserve"> SEQ Table \* ARABIC </w:instrText>
      </w:r>
      <w:r>
        <w:fldChar w:fldCharType="separate"/>
      </w:r>
      <w:r w:rsidR="00826B2B">
        <w:rPr>
          <w:noProof/>
        </w:rPr>
        <w:t>3</w:t>
      </w:r>
      <w:r>
        <w:rPr>
          <w:noProof/>
        </w:rPr>
        <w:fldChar w:fldCharType="end"/>
      </w:r>
      <w:bookmarkEnd w:id="19"/>
      <w:r>
        <w:t xml:space="preserve">: </w:t>
      </w:r>
      <w:r w:rsidR="0028260C">
        <w:t>Microclimate F</w:t>
      </w:r>
      <w:r w:rsidRPr="0060586B">
        <w:t>a</w:t>
      </w:r>
      <w:r>
        <w:t>cto</w:t>
      </w:r>
      <w:r w:rsidRPr="0060586B">
        <w:t>r (K</w:t>
      </w:r>
      <w:r w:rsidRPr="00942637">
        <w:rPr>
          <w:vertAlign w:val="subscript"/>
        </w:rPr>
        <w:t>MC</w:t>
      </w:r>
      <w:r w:rsidR="0028260C">
        <w:t>) for D</w:t>
      </w:r>
      <w:r w:rsidRPr="0060586B">
        <w:t xml:space="preserve">ifferent </w:t>
      </w:r>
      <w:r w:rsidR="0028260C">
        <w:t>Vegetation T</w:t>
      </w:r>
      <w:r w:rsidR="008B6414">
        <w:t>ypes</w:t>
      </w:r>
      <w:bookmarkEnd w:id="20"/>
    </w:p>
    <w:tbl>
      <w:tblPr>
        <w:tblW w:w="5116" w:type="dxa"/>
        <w:jc w:val="center"/>
        <w:tblInd w:w="509" w:type="dxa"/>
        <w:tblLook w:val="04A0" w:firstRow="1" w:lastRow="0" w:firstColumn="1" w:lastColumn="0" w:noHBand="0" w:noVBand="1"/>
      </w:tblPr>
      <w:tblGrid>
        <w:gridCol w:w="2224"/>
        <w:gridCol w:w="988"/>
        <w:gridCol w:w="972"/>
        <w:gridCol w:w="960"/>
      </w:tblGrid>
      <w:tr w:rsidR="00936A5A" w:rsidRPr="00B35752" w:rsidTr="00B35752">
        <w:trPr>
          <w:trHeight w:val="270"/>
          <w:jc w:val="center"/>
        </w:trPr>
        <w:tc>
          <w:tcPr>
            <w:tcW w:w="2224" w:type="dxa"/>
            <w:tcBorders>
              <w:top w:val="single" w:sz="8" w:space="0" w:color="FFFFFF"/>
              <w:left w:val="single" w:sz="8" w:space="0" w:color="FFFFFF"/>
              <w:bottom w:val="single" w:sz="8" w:space="0" w:color="FFFFFF"/>
              <w:right w:val="single" w:sz="8" w:space="0" w:color="FFFFFF"/>
            </w:tcBorders>
            <w:shd w:val="clear" w:color="000000" w:fill="0093B1"/>
            <w:noWrap/>
            <w:vAlign w:val="center"/>
            <w:hideMark/>
          </w:tcPr>
          <w:p w:rsidR="00936A5A" w:rsidRPr="00E8420C" w:rsidRDefault="00936A5A" w:rsidP="00B35752">
            <w:pPr>
              <w:spacing w:line="240" w:lineRule="auto"/>
              <w:jc w:val="left"/>
              <w:rPr>
                <w:rFonts w:asciiTheme="majorHAnsi" w:hAnsiTheme="majorHAnsi" w:cstheme="minorHAnsi"/>
                <w:b/>
                <w:bCs/>
                <w:color w:val="FFFFFF"/>
                <w:sz w:val="20"/>
                <w:lang w:eastAsia="en-CA"/>
              </w:rPr>
            </w:pPr>
            <w:r w:rsidRPr="00E8420C">
              <w:rPr>
                <w:rFonts w:asciiTheme="majorHAnsi" w:hAnsiTheme="majorHAnsi" w:cstheme="minorHAnsi"/>
                <w:b/>
                <w:bCs/>
                <w:color w:val="FFFFFF"/>
                <w:sz w:val="20"/>
                <w:lang w:eastAsia="en-CA"/>
              </w:rPr>
              <w:t>Vegetation</w:t>
            </w:r>
          </w:p>
        </w:tc>
        <w:tc>
          <w:tcPr>
            <w:tcW w:w="960" w:type="dxa"/>
            <w:tcBorders>
              <w:top w:val="single" w:sz="8" w:space="0" w:color="FFFFFF"/>
              <w:left w:val="nil"/>
              <w:bottom w:val="single" w:sz="8" w:space="0" w:color="FFFFFF"/>
              <w:right w:val="single" w:sz="8" w:space="0" w:color="FFFFFF"/>
            </w:tcBorders>
            <w:shd w:val="clear" w:color="000000" w:fill="0093B1"/>
            <w:noWrap/>
            <w:vAlign w:val="center"/>
            <w:hideMark/>
          </w:tcPr>
          <w:p w:rsidR="00936A5A" w:rsidRPr="00E8420C" w:rsidRDefault="00FE1783" w:rsidP="00B35752">
            <w:pPr>
              <w:spacing w:line="240" w:lineRule="auto"/>
              <w:jc w:val="center"/>
              <w:rPr>
                <w:rFonts w:asciiTheme="majorHAnsi" w:hAnsiTheme="majorHAnsi" w:cstheme="minorHAnsi"/>
                <w:b/>
                <w:bCs/>
                <w:color w:val="FFFFFF"/>
                <w:sz w:val="20"/>
                <w:lang w:eastAsia="en-CA"/>
              </w:rPr>
            </w:pPr>
            <w:r w:rsidRPr="00E8420C">
              <w:rPr>
                <w:rFonts w:asciiTheme="majorHAnsi" w:hAnsiTheme="majorHAnsi" w:cstheme="minorHAnsi"/>
                <w:b/>
                <w:bCs/>
                <w:color w:val="FFFFFF"/>
                <w:sz w:val="20"/>
                <w:lang w:eastAsia="en-CA"/>
              </w:rPr>
              <w:t>Exposed</w:t>
            </w:r>
          </w:p>
        </w:tc>
        <w:tc>
          <w:tcPr>
            <w:tcW w:w="972" w:type="dxa"/>
            <w:tcBorders>
              <w:top w:val="single" w:sz="8" w:space="0" w:color="FFFFFF"/>
              <w:left w:val="nil"/>
              <w:bottom w:val="single" w:sz="8" w:space="0" w:color="FFFFFF"/>
              <w:right w:val="single" w:sz="8" w:space="0" w:color="FFFFFF"/>
            </w:tcBorders>
            <w:shd w:val="clear" w:color="000000" w:fill="0093B1"/>
            <w:noWrap/>
            <w:vAlign w:val="center"/>
            <w:hideMark/>
          </w:tcPr>
          <w:p w:rsidR="00936A5A" w:rsidRPr="00E8420C" w:rsidRDefault="00FE1783" w:rsidP="00B35752">
            <w:pPr>
              <w:spacing w:line="240" w:lineRule="auto"/>
              <w:jc w:val="center"/>
              <w:rPr>
                <w:rFonts w:asciiTheme="majorHAnsi" w:hAnsiTheme="majorHAnsi" w:cstheme="minorHAnsi"/>
                <w:b/>
                <w:bCs/>
                <w:color w:val="FFFFFF"/>
                <w:sz w:val="20"/>
                <w:lang w:eastAsia="en-CA"/>
              </w:rPr>
            </w:pPr>
            <w:r w:rsidRPr="00E8420C">
              <w:rPr>
                <w:rFonts w:asciiTheme="majorHAnsi" w:hAnsiTheme="majorHAnsi" w:cstheme="minorHAnsi"/>
                <w:b/>
                <w:bCs/>
                <w:color w:val="FFFFFF"/>
                <w:sz w:val="20"/>
                <w:lang w:eastAsia="en-CA"/>
              </w:rPr>
              <w:t>Normal</w:t>
            </w:r>
          </w:p>
        </w:tc>
        <w:tc>
          <w:tcPr>
            <w:tcW w:w="960" w:type="dxa"/>
            <w:tcBorders>
              <w:top w:val="single" w:sz="8" w:space="0" w:color="FFFFFF"/>
              <w:left w:val="nil"/>
              <w:bottom w:val="single" w:sz="8" w:space="0" w:color="FFFFFF"/>
              <w:right w:val="single" w:sz="8" w:space="0" w:color="FFFFFF"/>
            </w:tcBorders>
            <w:shd w:val="clear" w:color="000000" w:fill="0093B1"/>
            <w:noWrap/>
            <w:vAlign w:val="center"/>
            <w:hideMark/>
          </w:tcPr>
          <w:p w:rsidR="00936A5A" w:rsidRPr="00E8420C" w:rsidRDefault="00FE1783" w:rsidP="00B35752">
            <w:pPr>
              <w:spacing w:line="240" w:lineRule="auto"/>
              <w:jc w:val="center"/>
              <w:rPr>
                <w:rFonts w:asciiTheme="majorHAnsi" w:hAnsiTheme="majorHAnsi" w:cstheme="minorHAnsi"/>
                <w:b/>
                <w:bCs/>
                <w:color w:val="FFFFFF"/>
                <w:sz w:val="20"/>
                <w:lang w:eastAsia="en-CA"/>
              </w:rPr>
            </w:pPr>
            <w:r w:rsidRPr="00E8420C">
              <w:rPr>
                <w:rFonts w:asciiTheme="majorHAnsi" w:hAnsiTheme="majorHAnsi" w:cstheme="minorHAnsi"/>
                <w:b/>
                <w:bCs/>
                <w:color w:val="FFFFFF"/>
                <w:sz w:val="20"/>
                <w:lang w:eastAsia="en-CA"/>
              </w:rPr>
              <w:t>Shaded</w:t>
            </w:r>
          </w:p>
        </w:tc>
      </w:tr>
      <w:tr w:rsidR="00936A5A" w:rsidRPr="00B35752" w:rsidTr="00B35752">
        <w:trPr>
          <w:trHeight w:val="270"/>
          <w:jc w:val="center"/>
        </w:trPr>
        <w:tc>
          <w:tcPr>
            <w:tcW w:w="2224"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Trees</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1.4</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r>
      <w:tr w:rsidR="00936A5A" w:rsidRPr="00B35752" w:rsidTr="00B35752">
        <w:trPr>
          <w:trHeight w:val="270"/>
          <w:jc w:val="center"/>
        </w:trPr>
        <w:tc>
          <w:tcPr>
            <w:tcW w:w="2224"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Shrubs</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1.3</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r>
      <w:tr w:rsidR="00936A5A" w:rsidRPr="00B35752" w:rsidTr="00B35752">
        <w:trPr>
          <w:trHeight w:val="270"/>
          <w:jc w:val="center"/>
        </w:trPr>
        <w:tc>
          <w:tcPr>
            <w:tcW w:w="2224"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Ground Cover</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1.2</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r>
      <w:tr w:rsidR="00936A5A" w:rsidRPr="00B35752" w:rsidTr="00B35752">
        <w:trPr>
          <w:trHeight w:val="270"/>
          <w:jc w:val="center"/>
        </w:trPr>
        <w:tc>
          <w:tcPr>
            <w:tcW w:w="2224"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Mixed</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1.4</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0.5</w:t>
            </w:r>
          </w:p>
        </w:tc>
      </w:tr>
      <w:tr w:rsidR="00936A5A" w:rsidRPr="00B35752" w:rsidTr="00B35752">
        <w:trPr>
          <w:trHeight w:val="270"/>
          <w:jc w:val="center"/>
        </w:trPr>
        <w:tc>
          <w:tcPr>
            <w:tcW w:w="2224" w:type="dxa"/>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Turfgrass</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1.2</w:t>
            </w:r>
          </w:p>
        </w:tc>
        <w:tc>
          <w:tcPr>
            <w:tcW w:w="972"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1.0</w:t>
            </w:r>
          </w:p>
        </w:tc>
        <w:tc>
          <w:tcPr>
            <w:tcW w:w="960" w:type="dxa"/>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0.8</w:t>
            </w:r>
          </w:p>
        </w:tc>
      </w:tr>
    </w:tbl>
    <w:p w:rsidR="00936A5A" w:rsidRPr="00DD651D" w:rsidRDefault="000A1667" w:rsidP="00936A5A">
      <w:pPr>
        <w:pStyle w:val="Heading2"/>
        <w:rPr>
          <w:rFonts w:eastAsia="Calibri"/>
        </w:rPr>
      </w:pPr>
      <w:bookmarkStart w:id="21" w:name="_Toc1632478"/>
      <w:r>
        <w:rPr>
          <w:rFonts w:eastAsia="Calibri"/>
        </w:rPr>
        <w:t>Water</w:t>
      </w:r>
      <w:r w:rsidR="00BC3EA0">
        <w:rPr>
          <w:rFonts w:eastAsia="Calibri"/>
        </w:rPr>
        <w:t xml:space="preserve"> Stress</w:t>
      </w:r>
      <w:r w:rsidR="00936A5A">
        <w:rPr>
          <w:rFonts w:eastAsia="Calibri"/>
        </w:rPr>
        <w:t xml:space="preserve"> Factor</w:t>
      </w:r>
      <w:bookmarkEnd w:id="21"/>
    </w:p>
    <w:p w:rsidR="001F149C" w:rsidRDefault="000A1667" w:rsidP="00B35752">
      <w:pPr>
        <w:rPr>
          <w:rFonts w:eastAsia="Calibri"/>
        </w:rPr>
      </w:pPr>
      <w:r>
        <w:rPr>
          <w:rFonts w:eastAsia="Calibri"/>
        </w:rPr>
        <w:t>The water stress factor (K</w:t>
      </w:r>
      <w:r w:rsidRPr="000A1667">
        <w:rPr>
          <w:rFonts w:eastAsia="Calibri"/>
          <w:vertAlign w:val="subscript"/>
        </w:rPr>
        <w:t>S</w:t>
      </w:r>
      <w:r>
        <w:rPr>
          <w:rFonts w:eastAsia="Calibri"/>
        </w:rPr>
        <w:t xml:space="preserve">) </w:t>
      </w:r>
      <w:r w:rsidR="00936A5A">
        <w:rPr>
          <w:rFonts w:eastAsia="Calibri"/>
        </w:rPr>
        <w:t>provide</w:t>
      </w:r>
      <w:r>
        <w:rPr>
          <w:rFonts w:eastAsia="Calibri"/>
        </w:rPr>
        <w:t>s</w:t>
      </w:r>
      <w:r w:rsidR="00936A5A">
        <w:rPr>
          <w:rFonts w:eastAsia="Calibri"/>
        </w:rPr>
        <w:t xml:space="preserve"> an adjustment to non-stressed ET values to account for a plant’s ET response to </w:t>
      </w:r>
      <w:r>
        <w:rPr>
          <w:rFonts w:eastAsia="Calibri"/>
        </w:rPr>
        <w:t>reduced moisture levels in the soil.</w:t>
      </w:r>
      <w:r w:rsidR="00E13727">
        <w:rPr>
          <w:rFonts w:eastAsia="Calibri"/>
        </w:rPr>
        <w:t xml:space="preserve"> With reference to </w:t>
      </w:r>
      <w:r w:rsidR="00E13727" w:rsidRPr="00E8420C">
        <w:rPr>
          <w:rFonts w:eastAsia="Calibri"/>
          <w:b/>
        </w:rPr>
        <w:fldChar w:fldCharType="begin"/>
      </w:r>
      <w:r w:rsidR="00E13727" w:rsidRPr="00E8420C">
        <w:rPr>
          <w:rFonts w:eastAsia="Calibri"/>
          <w:b/>
        </w:rPr>
        <w:instrText xml:space="preserve"> REF _Ref450150559 \h </w:instrText>
      </w:r>
      <w:r w:rsidR="00C06187">
        <w:rPr>
          <w:rFonts w:eastAsia="Calibri"/>
          <w:b/>
        </w:rPr>
        <w:instrText xml:space="preserve"> \* MERGEFORMAT </w:instrText>
      </w:r>
      <w:r w:rsidR="00E13727" w:rsidRPr="00E8420C">
        <w:rPr>
          <w:rFonts w:eastAsia="Calibri"/>
          <w:b/>
        </w:rPr>
      </w:r>
      <w:r w:rsidR="00E13727" w:rsidRPr="00E8420C">
        <w:rPr>
          <w:rFonts w:eastAsia="Calibri"/>
          <w:b/>
        </w:rPr>
        <w:fldChar w:fldCharType="separate"/>
      </w:r>
      <w:r w:rsidR="00826B2B" w:rsidRPr="00E8420C">
        <w:rPr>
          <w:b/>
        </w:rPr>
        <w:t xml:space="preserve">Figure </w:t>
      </w:r>
      <w:r w:rsidR="00826B2B" w:rsidRPr="00E8420C">
        <w:rPr>
          <w:b/>
          <w:noProof/>
        </w:rPr>
        <w:t>1</w:t>
      </w:r>
      <w:r w:rsidR="00E13727" w:rsidRPr="00E8420C">
        <w:rPr>
          <w:rFonts w:eastAsia="Calibri"/>
          <w:b/>
        </w:rPr>
        <w:fldChar w:fldCharType="end"/>
      </w:r>
      <w:r w:rsidR="00E13727">
        <w:rPr>
          <w:rFonts w:eastAsia="Calibri"/>
        </w:rPr>
        <w:t>, a</w:t>
      </w:r>
      <w:r w:rsidR="00E16AA4">
        <w:rPr>
          <w:rFonts w:eastAsia="Calibri"/>
        </w:rPr>
        <w:t xml:space="preserve">s </w:t>
      </w:r>
      <w:r w:rsidR="00E13727">
        <w:rPr>
          <w:rFonts w:eastAsia="Calibri"/>
        </w:rPr>
        <w:t xml:space="preserve">the </w:t>
      </w:r>
      <w:r w:rsidR="00E16AA4">
        <w:rPr>
          <w:rFonts w:eastAsia="Calibri"/>
        </w:rPr>
        <w:t>water content reduces, there is no effect on ET (i.e., K</w:t>
      </w:r>
      <w:r w:rsidR="00E16AA4" w:rsidRPr="00E16AA4">
        <w:rPr>
          <w:rFonts w:eastAsia="Calibri"/>
          <w:vertAlign w:val="subscript"/>
        </w:rPr>
        <w:t>S</w:t>
      </w:r>
      <w:r w:rsidR="00E16AA4">
        <w:rPr>
          <w:rFonts w:eastAsia="Calibri"/>
        </w:rPr>
        <w:t xml:space="preserve">=1.0) until the </w:t>
      </w:r>
      <w:r w:rsidR="001F149C">
        <w:rPr>
          <w:rFonts w:eastAsia="Calibri"/>
        </w:rPr>
        <w:t>readily available water content (RAW)</w:t>
      </w:r>
      <w:r w:rsidR="00E16AA4">
        <w:rPr>
          <w:rFonts w:eastAsia="Calibri"/>
        </w:rPr>
        <w:t xml:space="preserve"> falls </w:t>
      </w:r>
      <w:r w:rsidR="001F149C">
        <w:rPr>
          <w:rFonts w:eastAsia="Calibri"/>
        </w:rPr>
        <w:t>to zero.</w:t>
      </w:r>
      <w:r w:rsidR="00A5540B">
        <w:rPr>
          <w:rFonts w:eastAsia="Calibri"/>
        </w:rPr>
        <w:t xml:space="preserve"> </w:t>
      </w:r>
      <w:r w:rsidR="001F149C">
        <w:rPr>
          <w:rFonts w:eastAsia="Calibri"/>
        </w:rPr>
        <w:t>The exact definition of RAW varies with soil type and with compaction, but for non-compacted soils it is commonly taken to be 50% of the difference between field capacity and wilting point (i.e., RAW = [FC – WP]/2).</w:t>
      </w:r>
      <w:r w:rsidR="00A5540B">
        <w:rPr>
          <w:rFonts w:eastAsia="Calibri"/>
        </w:rPr>
        <w:t xml:space="preserve"> </w:t>
      </w:r>
      <w:r w:rsidR="001F149C">
        <w:rPr>
          <w:rFonts w:eastAsia="Calibri"/>
        </w:rPr>
        <w:t>The point at which RAW falls to zero is often referred to as the point of “management allowable depletion” (MAD).</w:t>
      </w:r>
      <w:r w:rsidR="00A5540B">
        <w:rPr>
          <w:rFonts w:eastAsia="Calibri"/>
        </w:rPr>
        <w:t xml:space="preserve"> </w:t>
      </w:r>
      <w:r w:rsidR="001F149C">
        <w:rPr>
          <w:rFonts w:eastAsia="Calibri"/>
        </w:rPr>
        <w:t>With RAW as defined here, MAD falls midway between wilting point and field capacity (i.e.</w:t>
      </w:r>
      <w:r w:rsidR="00D918C3">
        <w:rPr>
          <w:rFonts w:eastAsia="Calibri"/>
        </w:rPr>
        <w:t>,</w:t>
      </w:r>
      <w:r w:rsidR="001F149C">
        <w:rPr>
          <w:rFonts w:eastAsia="Calibri"/>
        </w:rPr>
        <w:t xml:space="preserve"> MAD = [FC + WP]/2). </w:t>
      </w:r>
    </w:p>
    <w:p w:rsidR="001F149C" w:rsidRDefault="001F149C" w:rsidP="00B35752">
      <w:pPr>
        <w:rPr>
          <w:rFonts w:eastAsia="Calibri"/>
        </w:rPr>
      </w:pPr>
    </w:p>
    <w:p w:rsidR="000569E1" w:rsidRDefault="00E16AA4" w:rsidP="00B35752">
      <w:pPr>
        <w:rPr>
          <w:rFonts w:eastAsia="Calibri"/>
        </w:rPr>
      </w:pPr>
      <w:r>
        <w:rPr>
          <w:rFonts w:eastAsia="Calibri"/>
        </w:rPr>
        <w:t xml:space="preserve">Once the water content has fallen below the </w:t>
      </w:r>
      <w:r w:rsidR="000A1667">
        <w:rPr>
          <w:rFonts w:eastAsia="Calibri"/>
        </w:rPr>
        <w:t xml:space="preserve">MAD </w:t>
      </w:r>
      <w:r>
        <w:rPr>
          <w:rFonts w:eastAsia="Calibri"/>
        </w:rPr>
        <w:t>limit, the water stress factor reduces in a linear fashion until reaching 0 at the wilting point (WP).</w:t>
      </w:r>
      <w:r w:rsidR="00B35752">
        <w:rPr>
          <w:rFonts w:eastAsia="Calibri"/>
        </w:rPr>
        <w:t xml:space="preserve"> </w:t>
      </w:r>
      <w:r w:rsidR="000A1667">
        <w:rPr>
          <w:rFonts w:eastAsia="Calibri"/>
        </w:rPr>
        <w:t xml:space="preserve">This relationship is shown graphically in </w:t>
      </w:r>
      <w:r w:rsidR="000A1667" w:rsidRPr="000A1667">
        <w:rPr>
          <w:rFonts w:eastAsia="Calibri"/>
          <w:b/>
        </w:rPr>
        <w:t>Figure 1</w:t>
      </w:r>
      <w:r w:rsidR="000A1667" w:rsidRPr="000A1667">
        <w:rPr>
          <w:rFonts w:eastAsia="Calibri"/>
        </w:rPr>
        <w:t>.</w:t>
      </w:r>
      <w:r w:rsidR="00B35752">
        <w:rPr>
          <w:rFonts w:eastAsia="Calibri"/>
        </w:rPr>
        <w:t xml:space="preserve"> </w:t>
      </w:r>
      <w:r w:rsidR="000A1667">
        <w:rPr>
          <w:rFonts w:eastAsia="Calibri"/>
        </w:rPr>
        <w:t xml:space="preserve">Note that in this Figure, water content </w:t>
      </w:r>
      <w:r w:rsidR="00F8153D">
        <w:rPr>
          <w:rFonts w:eastAsia="Calibri"/>
        </w:rPr>
        <w:t xml:space="preserve">– shown across the top of the graph - </w:t>
      </w:r>
      <w:r w:rsidR="000A1667">
        <w:rPr>
          <w:rFonts w:eastAsia="Calibri"/>
        </w:rPr>
        <w:t xml:space="preserve">is </w:t>
      </w:r>
      <w:r w:rsidR="000A1667" w:rsidRPr="000A1667">
        <w:rPr>
          <w:rFonts w:eastAsia="Calibri"/>
          <w:i/>
        </w:rPr>
        <w:t>reducing</w:t>
      </w:r>
      <w:r w:rsidR="000A1667">
        <w:rPr>
          <w:rFonts w:eastAsia="Calibri"/>
        </w:rPr>
        <w:t xml:space="preserve"> as you move further to the right</w:t>
      </w:r>
      <w:r w:rsidR="00F8153D">
        <w:rPr>
          <w:rFonts w:eastAsia="Calibri"/>
        </w:rPr>
        <w:t xml:space="preserve">, from field capacity (FC) at the left to </w:t>
      </w:r>
      <w:r w:rsidR="00D918C3">
        <w:rPr>
          <w:rFonts w:eastAsia="Calibri"/>
        </w:rPr>
        <w:t xml:space="preserve">the </w:t>
      </w:r>
      <w:r w:rsidR="000569E1">
        <w:rPr>
          <w:rFonts w:eastAsia="Calibri"/>
        </w:rPr>
        <w:t>MAD</w:t>
      </w:r>
      <w:r w:rsidR="00D918C3">
        <w:rPr>
          <w:rFonts w:eastAsia="Calibri"/>
        </w:rPr>
        <w:t xml:space="preserve"> </w:t>
      </w:r>
      <w:r w:rsidR="0072453B">
        <w:rPr>
          <w:rFonts w:eastAsia="Calibri"/>
        </w:rPr>
        <w:t>near</w:t>
      </w:r>
      <w:r w:rsidR="000569E1">
        <w:rPr>
          <w:rFonts w:eastAsia="Calibri"/>
        </w:rPr>
        <w:t xml:space="preserve"> the center and from there to</w:t>
      </w:r>
      <w:r w:rsidR="00D918C3">
        <w:rPr>
          <w:rFonts w:eastAsia="Calibri"/>
        </w:rPr>
        <w:t xml:space="preserve"> the</w:t>
      </w:r>
      <w:r w:rsidR="00F8153D">
        <w:rPr>
          <w:rFonts w:eastAsia="Calibri"/>
        </w:rPr>
        <w:t xml:space="preserve"> WP at the right</w:t>
      </w:r>
      <w:r w:rsidR="000A1667">
        <w:rPr>
          <w:rFonts w:eastAsia="Calibri"/>
        </w:rPr>
        <w:t>.</w:t>
      </w:r>
      <w:r w:rsidR="00A5540B">
        <w:rPr>
          <w:rFonts w:eastAsia="Calibri"/>
        </w:rPr>
        <w:t xml:space="preserve"> </w:t>
      </w:r>
    </w:p>
    <w:p w:rsidR="000569E1" w:rsidRDefault="000569E1" w:rsidP="00B35752">
      <w:pPr>
        <w:rPr>
          <w:rFonts w:eastAsia="Calibri"/>
        </w:rPr>
      </w:pPr>
    </w:p>
    <w:p w:rsidR="00CB07B5" w:rsidRDefault="00F8153D" w:rsidP="00B35752">
      <w:pPr>
        <w:rPr>
          <w:rFonts w:eastAsia="Calibri"/>
        </w:rPr>
      </w:pPr>
      <w:r>
        <w:rPr>
          <w:rFonts w:eastAsia="Calibri"/>
        </w:rPr>
        <w:t xml:space="preserve">The values at the bottom </w:t>
      </w:r>
      <w:r w:rsidR="00902720">
        <w:rPr>
          <w:rFonts w:eastAsia="Calibri"/>
        </w:rPr>
        <w:t xml:space="preserve">of the graph </w:t>
      </w:r>
      <w:r w:rsidR="00297A8E">
        <w:rPr>
          <w:rFonts w:eastAsia="Calibri"/>
        </w:rPr>
        <w:t xml:space="preserve">measure the </w:t>
      </w:r>
      <w:r>
        <w:rPr>
          <w:rFonts w:eastAsia="Calibri"/>
        </w:rPr>
        <w:t>shortfall of water in the root zone (“root zone depletion”</w:t>
      </w:r>
      <w:r w:rsidR="00782401">
        <w:rPr>
          <w:rFonts w:eastAsia="Calibri"/>
        </w:rPr>
        <w:t xml:space="preserve">, </w:t>
      </w:r>
      <w:r w:rsidR="00902720">
        <w:rPr>
          <w:rFonts w:eastAsia="Calibri"/>
        </w:rPr>
        <w:t xml:space="preserve">or </w:t>
      </w:r>
      <w:r w:rsidR="00782401">
        <w:rPr>
          <w:rFonts w:eastAsia="Calibri"/>
        </w:rPr>
        <w:t>RZD</w:t>
      </w:r>
      <w:r>
        <w:rPr>
          <w:rFonts w:eastAsia="Calibri"/>
        </w:rPr>
        <w:t xml:space="preserve">), moving from 0 at the left side (water content = field capacity, no depletion) to a value equal to RAW at the point of MAD, to TAW (Total Available Water = FC – WP) at the </w:t>
      </w:r>
      <w:r w:rsidR="00AA416C">
        <w:rPr>
          <w:rFonts w:eastAsia="Calibri"/>
        </w:rPr>
        <w:t>WP</w:t>
      </w:r>
      <w:r>
        <w:rPr>
          <w:rFonts w:eastAsia="Calibri"/>
        </w:rPr>
        <w:t xml:space="preserve"> on the right side of the graph.</w:t>
      </w:r>
    </w:p>
    <w:p w:rsidR="0076501E" w:rsidRDefault="0076501E">
      <w:pPr>
        <w:overflowPunct/>
        <w:autoSpaceDE/>
        <w:autoSpaceDN/>
        <w:adjustRightInd/>
        <w:spacing w:line="240" w:lineRule="auto"/>
        <w:jc w:val="left"/>
        <w:textAlignment w:val="auto"/>
        <w:rPr>
          <w:rFonts w:eastAsia="Calibri"/>
        </w:rPr>
      </w:pPr>
    </w:p>
    <w:p w:rsidR="00F8153D" w:rsidRDefault="00F8153D" w:rsidP="00B35752">
      <w:pPr>
        <w:rPr>
          <w:rFonts w:eastAsia="Calibri"/>
        </w:rPr>
      </w:pPr>
      <w:r>
        <w:rPr>
          <w:rFonts w:eastAsia="Calibri"/>
        </w:rPr>
        <w:t xml:space="preserve">The graph </w:t>
      </w:r>
      <w:r w:rsidR="00902720">
        <w:rPr>
          <w:rFonts w:eastAsia="Calibri"/>
        </w:rPr>
        <w:t xml:space="preserve">in </w:t>
      </w:r>
      <w:r w:rsidR="00902720" w:rsidRPr="00902720">
        <w:rPr>
          <w:rFonts w:eastAsia="Calibri"/>
          <w:b/>
        </w:rPr>
        <w:t>Figure 1</w:t>
      </w:r>
      <w:r w:rsidR="00902720">
        <w:rPr>
          <w:rFonts w:eastAsia="Calibri"/>
        </w:rPr>
        <w:t xml:space="preserve"> </w:t>
      </w:r>
      <w:r w:rsidR="00A8497D">
        <w:rPr>
          <w:rFonts w:eastAsia="Calibri"/>
        </w:rPr>
        <w:t>shows</w:t>
      </w:r>
      <w:r>
        <w:rPr>
          <w:rFonts w:eastAsia="Calibri"/>
        </w:rPr>
        <w:t xml:space="preserve"> the effect of water stress for plants in non-compacted soil as </w:t>
      </w:r>
      <w:r w:rsidR="00902720">
        <w:rPr>
          <w:rFonts w:eastAsia="Calibri"/>
        </w:rPr>
        <w:t>described by the following equations</w:t>
      </w:r>
      <w:r>
        <w:rPr>
          <w:rFonts w:eastAsia="Calibri"/>
        </w:rPr>
        <w:t>:</w:t>
      </w:r>
    </w:p>
    <w:p w:rsidR="00F8153D" w:rsidRDefault="00F8153D" w:rsidP="0076501E">
      <w:pPr>
        <w:rPr>
          <w:rFonts w:eastAsia="Calibri"/>
        </w:rPr>
      </w:pPr>
    </w:p>
    <w:p w:rsidR="00F8153D" w:rsidRPr="00653707" w:rsidRDefault="00F8153D" w:rsidP="006D50BB">
      <w:pPr>
        <w:keepNext/>
        <w:keepLines/>
        <w:rPr>
          <w:rFonts w:eastAsia="Calibri"/>
          <w:b/>
          <w:i/>
        </w:rPr>
      </w:pPr>
      <w:r w:rsidRPr="00653707">
        <w:rPr>
          <w:rFonts w:eastAsia="Calibri"/>
          <w:b/>
          <w:i/>
        </w:rPr>
        <w:t>Non-compacted Soil Water Stress Evapotranspiration (ET</w:t>
      </w:r>
      <w:r w:rsidRPr="00653707">
        <w:rPr>
          <w:rFonts w:eastAsia="Calibri"/>
          <w:b/>
          <w:i/>
          <w:vertAlign w:val="subscript"/>
        </w:rPr>
        <w:t>WS</w:t>
      </w:r>
      <w:r w:rsidRPr="00653707">
        <w:rPr>
          <w:rFonts w:eastAsia="Calibri"/>
          <w:b/>
          <w:i/>
        </w:rPr>
        <w:t>) (Allen, et.al., 1998)</w:t>
      </w:r>
    </w:p>
    <w:p w:rsidR="00F8153D" w:rsidRDefault="00F8153D" w:rsidP="0076501E">
      <w:pPr>
        <w:rPr>
          <w:rFonts w:eastAsia="Calibri"/>
        </w:rPr>
      </w:pPr>
    </w:p>
    <w:p w:rsidR="00F8153D" w:rsidRPr="00EF625C" w:rsidRDefault="00F8153D" w:rsidP="006D50BB">
      <w:pPr>
        <w:keepNext/>
        <w:keepLines/>
        <w:tabs>
          <w:tab w:val="center" w:pos="4141"/>
          <w:tab w:val="right" w:pos="8283"/>
          <w:tab w:val="left" w:pos="8640"/>
          <w:tab w:val="right" w:pos="9360"/>
        </w:tabs>
        <w:jc w:val="left"/>
        <w:rPr>
          <w:rFonts w:eastAsia="Calibri"/>
          <w:b/>
        </w:rPr>
      </w:pPr>
      <w:r>
        <w:rPr>
          <w:rFonts w:eastAsia="Calibri"/>
          <w:b/>
        </w:rPr>
        <w:tab/>
        <w:t>ET</w:t>
      </w:r>
      <w:r w:rsidRPr="00727C51">
        <w:rPr>
          <w:rFonts w:eastAsia="Calibri"/>
          <w:b/>
          <w:vertAlign w:val="subscript"/>
        </w:rPr>
        <w:t>WS</w:t>
      </w:r>
      <w:r>
        <w:rPr>
          <w:rFonts w:eastAsia="Calibri"/>
          <w:b/>
        </w:rPr>
        <w:t xml:space="preserve"> = ET</w:t>
      </w:r>
      <w:r w:rsidRPr="00727C51">
        <w:rPr>
          <w:rFonts w:eastAsia="Calibri"/>
          <w:b/>
          <w:vertAlign w:val="subscript"/>
        </w:rPr>
        <w:t>L</w:t>
      </w:r>
      <w:r>
        <w:rPr>
          <w:rFonts w:eastAsia="Calibri"/>
          <w:b/>
        </w:rPr>
        <w:t>*K</w:t>
      </w:r>
      <w:r w:rsidR="006D50BB" w:rsidRPr="006D50BB">
        <w:rPr>
          <w:rFonts w:eastAsia="Calibri"/>
          <w:b/>
          <w:vertAlign w:val="subscript"/>
        </w:rPr>
        <w:t>S</w:t>
      </w:r>
      <w:r>
        <w:rPr>
          <w:rFonts w:eastAsia="Calibri"/>
          <w:b/>
          <w:vertAlign w:val="subscript"/>
        </w:rPr>
        <w:tab/>
      </w:r>
      <w:r>
        <w:rPr>
          <w:rFonts w:eastAsia="Calibri"/>
          <w:b/>
          <w:vertAlign w:val="subscript"/>
        </w:rPr>
        <w:tab/>
      </w:r>
      <w:r>
        <w:rPr>
          <w:rFonts w:eastAsia="Calibri"/>
          <w:b/>
          <w:vertAlign w:val="subscript"/>
        </w:rPr>
        <w:tab/>
      </w:r>
      <w:r w:rsidRPr="00EF625C">
        <w:rPr>
          <w:rFonts w:eastAsia="Calibri"/>
          <w:b/>
        </w:rPr>
        <w:t>(</w:t>
      </w:r>
      <w:r w:rsidR="00EA3CAF">
        <w:rPr>
          <w:rFonts w:eastAsia="Calibri"/>
          <w:b/>
        </w:rPr>
        <w:t>7</w:t>
      </w:r>
      <w:r w:rsidRPr="00EF625C">
        <w:rPr>
          <w:rFonts w:eastAsia="Calibri"/>
          <w:b/>
        </w:rPr>
        <w:t>)</w:t>
      </w:r>
    </w:p>
    <w:p w:rsidR="006D50BB" w:rsidRDefault="006D50BB" w:rsidP="0076501E">
      <w:pPr>
        <w:rPr>
          <w:rFonts w:eastAsia="Calibri"/>
        </w:rPr>
      </w:pPr>
    </w:p>
    <w:p w:rsidR="006D50BB" w:rsidRPr="00F52EA8" w:rsidRDefault="006D50BB" w:rsidP="00F52EA8">
      <w:pPr>
        <w:tabs>
          <w:tab w:val="left" w:pos="2160"/>
        </w:tabs>
        <w:ind w:left="1440" w:hanging="1440"/>
        <w:rPr>
          <w:rFonts w:eastAsia="Calibri"/>
        </w:rPr>
      </w:pPr>
      <w:r w:rsidRPr="00F52EA8">
        <w:rPr>
          <w:rFonts w:eastAsia="Calibri"/>
        </w:rPr>
        <w:t>Where:</w:t>
      </w:r>
      <w:r w:rsidRPr="00F52EA8">
        <w:rPr>
          <w:rFonts w:eastAsia="Calibri"/>
        </w:rPr>
        <w:tab/>
        <w:t>ET</w:t>
      </w:r>
      <w:r w:rsidRPr="008639CD">
        <w:rPr>
          <w:rFonts w:eastAsia="Calibri"/>
          <w:vertAlign w:val="subscript"/>
        </w:rPr>
        <w:t>WS</w:t>
      </w:r>
      <w:r w:rsidRPr="00F52EA8">
        <w:rPr>
          <w:rFonts w:eastAsia="Calibri"/>
        </w:rPr>
        <w:t xml:space="preserve"> </w:t>
      </w:r>
      <w:r w:rsidR="00F52EA8">
        <w:rPr>
          <w:rFonts w:eastAsia="Calibri"/>
        </w:rPr>
        <w:tab/>
      </w:r>
      <w:r w:rsidRPr="00F52EA8">
        <w:rPr>
          <w:rFonts w:eastAsia="Calibri"/>
        </w:rPr>
        <w:t>=</w:t>
      </w:r>
      <w:r w:rsidR="00F52EA8">
        <w:rPr>
          <w:rFonts w:eastAsia="Calibri"/>
        </w:rPr>
        <w:tab/>
      </w:r>
      <w:r w:rsidRPr="00F52EA8">
        <w:rPr>
          <w:rFonts w:eastAsia="Calibri"/>
        </w:rPr>
        <w:t>ET adjusted for water stress</w:t>
      </w:r>
      <w:r w:rsidR="000E494A" w:rsidRPr="00F52EA8">
        <w:rPr>
          <w:rFonts w:eastAsia="Calibri"/>
        </w:rPr>
        <w:t xml:space="preserve"> (non-compacted soils)</w:t>
      </w:r>
      <w:r w:rsidR="00027686" w:rsidRPr="00F52EA8">
        <w:rPr>
          <w:rFonts w:eastAsia="Calibri"/>
        </w:rPr>
        <w:tab/>
      </w:r>
      <w:r w:rsidR="00F52EA8">
        <w:rPr>
          <w:rFonts w:eastAsia="Calibri"/>
        </w:rPr>
        <w:br/>
      </w:r>
      <w:r w:rsidRPr="00F52EA8">
        <w:rPr>
          <w:rFonts w:eastAsia="Calibri"/>
        </w:rPr>
        <w:t>ET</w:t>
      </w:r>
      <w:r w:rsidRPr="008639CD">
        <w:rPr>
          <w:rFonts w:eastAsia="Calibri"/>
          <w:vertAlign w:val="subscript"/>
        </w:rPr>
        <w:t>L</w:t>
      </w:r>
      <w:r w:rsidR="00F52EA8">
        <w:rPr>
          <w:rFonts w:eastAsia="Calibri"/>
        </w:rPr>
        <w:tab/>
      </w:r>
      <w:r w:rsidRPr="00F52EA8">
        <w:rPr>
          <w:rFonts w:eastAsia="Calibri"/>
        </w:rPr>
        <w:t>=</w:t>
      </w:r>
      <w:r w:rsidR="00F52EA8">
        <w:rPr>
          <w:rFonts w:eastAsia="Calibri"/>
        </w:rPr>
        <w:tab/>
      </w:r>
      <w:r w:rsidRPr="00F52EA8">
        <w:rPr>
          <w:rFonts w:eastAsia="Calibri"/>
        </w:rPr>
        <w:t>ET as determined from the Landscape Coefficient Method</w:t>
      </w:r>
    </w:p>
    <w:p w:rsidR="006D50BB" w:rsidRPr="00F52EA8" w:rsidRDefault="006D50BB" w:rsidP="00F52EA8">
      <w:pPr>
        <w:tabs>
          <w:tab w:val="left" w:pos="2160"/>
        </w:tabs>
        <w:ind w:left="2880" w:hanging="1440"/>
        <w:rPr>
          <w:rFonts w:eastAsia="Calibri"/>
        </w:rPr>
      </w:pPr>
      <w:r w:rsidRPr="00F52EA8">
        <w:rPr>
          <w:rFonts w:eastAsia="Calibri"/>
        </w:rPr>
        <w:t>K</w:t>
      </w:r>
      <w:r w:rsidRPr="008639CD">
        <w:rPr>
          <w:rFonts w:eastAsia="Calibri"/>
          <w:vertAlign w:val="subscript"/>
        </w:rPr>
        <w:t>S</w:t>
      </w:r>
      <w:r w:rsidR="00F52EA8">
        <w:rPr>
          <w:rFonts w:eastAsia="Calibri"/>
        </w:rPr>
        <w:tab/>
      </w:r>
      <w:r w:rsidRPr="00F52EA8">
        <w:rPr>
          <w:rFonts w:eastAsia="Calibri"/>
        </w:rPr>
        <w:t>=</w:t>
      </w:r>
      <w:r w:rsidR="00F52EA8">
        <w:rPr>
          <w:rFonts w:eastAsia="Calibri"/>
        </w:rPr>
        <w:tab/>
        <w:t>W</w:t>
      </w:r>
      <w:r w:rsidRPr="00F52EA8">
        <w:rPr>
          <w:rFonts w:eastAsia="Calibri"/>
        </w:rPr>
        <w:t>ater stress coefficient:</w:t>
      </w:r>
    </w:p>
    <w:p w:rsidR="00F52EA8" w:rsidRDefault="00F52EA8" w:rsidP="00F52EA8">
      <w:pPr>
        <w:tabs>
          <w:tab w:val="left" w:pos="2160"/>
        </w:tabs>
        <w:ind w:left="2880" w:hanging="1440"/>
        <w:rPr>
          <w:rFonts w:eastAsia="Calibri"/>
        </w:rPr>
      </w:pPr>
    </w:p>
    <w:p w:rsidR="00F52EA8" w:rsidRDefault="00F52EA8" w:rsidP="00F52EA8">
      <w:pPr>
        <w:tabs>
          <w:tab w:val="left" w:pos="2160"/>
        </w:tabs>
        <w:ind w:left="2880" w:hanging="1440"/>
        <w:rPr>
          <w:rFonts w:eastAsia="Calibri"/>
        </w:rPr>
      </w:pPr>
    </w:p>
    <w:p w:rsidR="00F8153D" w:rsidRPr="00F52EA8" w:rsidRDefault="00F8153D" w:rsidP="00F52EA8">
      <w:pPr>
        <w:tabs>
          <w:tab w:val="left" w:pos="2160"/>
        </w:tabs>
        <w:ind w:left="2880" w:hanging="1440"/>
        <w:rPr>
          <w:rFonts w:eastAsia="Calibri"/>
        </w:rPr>
      </w:pPr>
      <w:r w:rsidRPr="00F52EA8">
        <w:rPr>
          <w:rFonts w:eastAsia="Calibri"/>
        </w:rPr>
        <w:t xml:space="preserve">If </w:t>
      </w:r>
      <w:r w:rsidR="006D50BB" w:rsidRPr="00F52EA8">
        <w:rPr>
          <w:rFonts w:eastAsia="Calibri"/>
        </w:rPr>
        <w:t>RZD</w:t>
      </w:r>
      <w:r w:rsidRPr="00F52EA8">
        <w:rPr>
          <w:rFonts w:eastAsia="Calibri"/>
        </w:rPr>
        <w:t xml:space="preserve"> &gt; RAW</w:t>
      </w:r>
      <w:r w:rsidR="00A754FE" w:rsidRPr="00F52EA8">
        <w:rPr>
          <w:rFonts w:eastAsia="Calibri"/>
        </w:rPr>
        <w:t xml:space="preserve"> (</w:t>
      </w:r>
      <w:r w:rsidR="007455B8">
        <w:rPr>
          <w:rFonts w:eastAsia="Calibri"/>
        </w:rPr>
        <w:t>S</w:t>
      </w:r>
      <w:r w:rsidR="00A754FE" w:rsidRPr="00F52EA8">
        <w:rPr>
          <w:rFonts w:eastAsia="Calibri"/>
        </w:rPr>
        <w:t>WC &lt;</w:t>
      </w:r>
      <w:r w:rsidR="0022100E" w:rsidRPr="00F52EA8">
        <w:rPr>
          <w:rFonts w:eastAsia="Calibri"/>
        </w:rPr>
        <w:t xml:space="preserve"> θ</w:t>
      </w:r>
      <w:r w:rsidR="0022100E" w:rsidRPr="008639CD">
        <w:rPr>
          <w:rFonts w:eastAsia="Calibri"/>
          <w:vertAlign w:val="subscript"/>
        </w:rPr>
        <w:t>t</w:t>
      </w:r>
      <w:r w:rsidR="00A754FE" w:rsidRPr="00F52EA8">
        <w:rPr>
          <w:rFonts w:eastAsia="Calibri"/>
        </w:rPr>
        <w:t>)</w:t>
      </w:r>
      <w:r w:rsidRPr="00F52EA8">
        <w:rPr>
          <w:rFonts w:eastAsia="Calibri"/>
        </w:rPr>
        <w:t>:</w:t>
      </w:r>
    </w:p>
    <w:p w:rsidR="00F8153D" w:rsidRPr="00F52EA8" w:rsidRDefault="00F52EA8" w:rsidP="00F52EA8">
      <w:pPr>
        <w:tabs>
          <w:tab w:val="left" w:pos="2160"/>
          <w:tab w:val="right" w:pos="9360"/>
        </w:tabs>
        <w:ind w:left="2880" w:hanging="1440"/>
        <w:rPr>
          <w:rFonts w:eastAsia="Calibri"/>
          <w:b/>
        </w:rPr>
      </w:pPr>
      <w:r>
        <w:rPr>
          <w:rFonts w:eastAsia="Calibri"/>
          <w:b/>
        </w:rPr>
        <w:tab/>
      </w:r>
      <w:r w:rsidR="00F8153D" w:rsidRPr="00F52EA8">
        <w:rPr>
          <w:rFonts w:eastAsia="Calibri"/>
          <w:b/>
        </w:rPr>
        <w:tab/>
        <w:t>K</w:t>
      </w:r>
      <w:r w:rsidR="00F8153D" w:rsidRPr="001C7294">
        <w:rPr>
          <w:rFonts w:eastAsia="Calibri"/>
          <w:b/>
          <w:vertAlign w:val="subscript"/>
        </w:rPr>
        <w:t>S</w:t>
      </w:r>
      <w:r w:rsidR="00F8153D" w:rsidRPr="00F52EA8">
        <w:rPr>
          <w:rFonts w:eastAsia="Calibri"/>
          <w:b/>
        </w:rPr>
        <w:t xml:space="preserve"> = (TAW – </w:t>
      </w:r>
      <w:r w:rsidR="006D50BB" w:rsidRPr="00F52EA8">
        <w:rPr>
          <w:rFonts w:eastAsia="Calibri"/>
          <w:b/>
        </w:rPr>
        <w:t>RZD</w:t>
      </w:r>
      <w:r w:rsidR="00F8153D" w:rsidRPr="00F52EA8">
        <w:rPr>
          <w:rFonts w:eastAsia="Calibri"/>
          <w:b/>
        </w:rPr>
        <w:t>)</w:t>
      </w:r>
      <w:r w:rsidR="006D50BB" w:rsidRPr="00F52EA8">
        <w:rPr>
          <w:rFonts w:eastAsia="Calibri"/>
          <w:b/>
        </w:rPr>
        <w:t xml:space="preserve"> </w:t>
      </w:r>
      <w:r w:rsidR="00F8153D" w:rsidRPr="00F52EA8">
        <w:rPr>
          <w:rFonts w:eastAsia="Calibri"/>
          <w:b/>
        </w:rPr>
        <w:t>/</w:t>
      </w:r>
      <w:r w:rsidR="006D50BB" w:rsidRPr="00F52EA8">
        <w:rPr>
          <w:rFonts w:eastAsia="Calibri"/>
          <w:b/>
        </w:rPr>
        <w:t xml:space="preserve"> </w:t>
      </w:r>
      <w:r w:rsidR="006478EF" w:rsidRPr="00F52EA8">
        <w:rPr>
          <w:rFonts w:eastAsia="Calibri"/>
          <w:b/>
        </w:rPr>
        <w:t>(TAW – RAW)</w:t>
      </w:r>
      <w:r w:rsidR="006478EF" w:rsidRPr="00F52EA8">
        <w:rPr>
          <w:rFonts w:eastAsia="Calibri"/>
          <w:b/>
        </w:rPr>
        <w:tab/>
        <w:t>(</w:t>
      </w:r>
      <w:r w:rsidR="00EA3CAF" w:rsidRPr="00F52EA8">
        <w:rPr>
          <w:rFonts w:eastAsia="Calibri"/>
          <w:b/>
        </w:rPr>
        <w:t>8</w:t>
      </w:r>
      <w:r w:rsidR="007E20C9">
        <w:rPr>
          <w:rFonts w:eastAsia="Calibri"/>
          <w:b/>
        </w:rPr>
        <w:t>a</w:t>
      </w:r>
      <w:r w:rsidR="00F8153D" w:rsidRPr="00F52EA8">
        <w:rPr>
          <w:rFonts w:eastAsia="Calibri"/>
          <w:b/>
        </w:rPr>
        <w:t>)</w:t>
      </w:r>
    </w:p>
    <w:p w:rsidR="00127D1A" w:rsidRPr="00F52EA8" w:rsidRDefault="00F8153D" w:rsidP="00F52EA8">
      <w:pPr>
        <w:tabs>
          <w:tab w:val="left" w:pos="2160"/>
        </w:tabs>
        <w:ind w:left="2880" w:hanging="1440"/>
        <w:rPr>
          <w:rFonts w:eastAsia="Calibri"/>
          <w:b/>
        </w:rPr>
      </w:pPr>
      <w:r w:rsidRPr="00F52EA8">
        <w:rPr>
          <w:rFonts w:eastAsia="Calibri"/>
          <w:b/>
        </w:rPr>
        <w:tab/>
      </w:r>
      <w:r w:rsidR="00F52EA8">
        <w:rPr>
          <w:rFonts w:eastAsia="Calibri"/>
          <w:b/>
        </w:rPr>
        <w:tab/>
      </w:r>
      <w:r w:rsidR="00F52EA8">
        <w:rPr>
          <w:rFonts w:eastAsia="Calibri"/>
          <w:b/>
        </w:rPr>
        <w:tab/>
      </w:r>
      <w:r w:rsidR="00F52EA8">
        <w:rPr>
          <w:rFonts w:eastAsia="Calibri"/>
          <w:b/>
        </w:rPr>
        <w:tab/>
      </w:r>
      <w:proofErr w:type="gramStart"/>
      <w:r w:rsidR="005C5A68" w:rsidRPr="00F52EA8">
        <w:rPr>
          <w:rFonts w:eastAsia="Calibri"/>
          <w:b/>
        </w:rPr>
        <w:t>or</w:t>
      </w:r>
      <w:proofErr w:type="gramEnd"/>
    </w:p>
    <w:p w:rsidR="00F52EA8" w:rsidRPr="00F52EA8" w:rsidRDefault="004B2440" w:rsidP="007E20C9">
      <w:pPr>
        <w:tabs>
          <w:tab w:val="left" w:pos="2160"/>
          <w:tab w:val="right" w:pos="9360"/>
        </w:tabs>
        <w:ind w:left="2880" w:hanging="1440"/>
        <w:rPr>
          <w:rFonts w:eastAsia="Calibri"/>
          <w:b/>
        </w:rPr>
      </w:pPr>
      <w:r w:rsidRPr="00F52EA8">
        <w:rPr>
          <w:rFonts w:eastAsia="Calibri"/>
          <w:b/>
        </w:rPr>
        <w:tab/>
      </w:r>
      <w:r w:rsidR="00F52EA8">
        <w:rPr>
          <w:rFonts w:eastAsia="Calibri"/>
          <w:b/>
        </w:rPr>
        <w:tab/>
      </w:r>
      <w:r w:rsidR="00127D1A" w:rsidRPr="00F52EA8">
        <w:rPr>
          <w:rFonts w:eastAsia="Calibri"/>
          <w:b/>
        </w:rPr>
        <w:t>K</w:t>
      </w:r>
      <w:r w:rsidR="00127D1A" w:rsidRPr="001C7294">
        <w:rPr>
          <w:rFonts w:eastAsia="Calibri"/>
          <w:b/>
          <w:vertAlign w:val="subscript"/>
        </w:rPr>
        <w:t>S</w:t>
      </w:r>
      <w:r w:rsidR="00127D1A" w:rsidRPr="00F52EA8">
        <w:rPr>
          <w:rFonts w:eastAsia="Calibri"/>
          <w:b/>
        </w:rPr>
        <w:t xml:space="preserve"> = (</w:t>
      </w:r>
      <w:r w:rsidR="007455B8">
        <w:rPr>
          <w:rFonts w:eastAsia="Calibri"/>
          <w:b/>
        </w:rPr>
        <w:t>S</w:t>
      </w:r>
      <w:r w:rsidR="00127D1A" w:rsidRPr="00F52EA8">
        <w:rPr>
          <w:rFonts w:eastAsia="Calibri"/>
          <w:b/>
        </w:rPr>
        <w:t xml:space="preserve">WC – </w:t>
      </w:r>
      <w:r w:rsidR="0022100E" w:rsidRPr="00F52EA8">
        <w:rPr>
          <w:rFonts w:eastAsia="Calibri"/>
          <w:b/>
        </w:rPr>
        <w:t>θ</w:t>
      </w:r>
      <w:r w:rsidR="00127D1A" w:rsidRPr="008639CD">
        <w:rPr>
          <w:rFonts w:eastAsia="Calibri"/>
          <w:b/>
          <w:vertAlign w:val="subscript"/>
        </w:rPr>
        <w:t>WP</w:t>
      </w:r>
      <w:r w:rsidR="00127D1A" w:rsidRPr="00F52EA8">
        <w:rPr>
          <w:rFonts w:eastAsia="Calibri"/>
          <w:b/>
        </w:rPr>
        <w:t>) / (</w:t>
      </w:r>
      <w:r w:rsidR="0022100E" w:rsidRPr="00F52EA8">
        <w:rPr>
          <w:rFonts w:eastAsia="Calibri"/>
          <w:b/>
        </w:rPr>
        <w:t>θ</w:t>
      </w:r>
      <w:r w:rsidR="0022100E" w:rsidRPr="008639CD">
        <w:rPr>
          <w:rFonts w:eastAsia="Calibri"/>
          <w:b/>
          <w:vertAlign w:val="subscript"/>
        </w:rPr>
        <w:t>t</w:t>
      </w:r>
      <w:r w:rsidR="00127D1A" w:rsidRPr="00F52EA8">
        <w:rPr>
          <w:rFonts w:eastAsia="Calibri"/>
          <w:b/>
        </w:rPr>
        <w:t xml:space="preserve"> – </w:t>
      </w:r>
      <w:r w:rsidR="0022100E" w:rsidRPr="00F52EA8">
        <w:rPr>
          <w:rFonts w:eastAsia="Calibri"/>
          <w:b/>
        </w:rPr>
        <w:t>θ</w:t>
      </w:r>
      <w:r w:rsidR="0022100E" w:rsidRPr="008639CD">
        <w:rPr>
          <w:rFonts w:eastAsia="Calibri"/>
          <w:b/>
          <w:vertAlign w:val="subscript"/>
        </w:rPr>
        <w:t>WP</w:t>
      </w:r>
      <w:r w:rsidR="00127D1A" w:rsidRPr="00F52EA8">
        <w:rPr>
          <w:rFonts w:eastAsia="Calibri"/>
          <w:b/>
        </w:rPr>
        <w:t>)</w:t>
      </w:r>
      <w:r w:rsidR="007E20C9">
        <w:rPr>
          <w:rFonts w:eastAsia="Calibri"/>
          <w:b/>
        </w:rPr>
        <w:tab/>
      </w:r>
      <w:r w:rsidR="007E20C9" w:rsidRPr="00F52EA8">
        <w:rPr>
          <w:rFonts w:eastAsia="Calibri"/>
          <w:b/>
        </w:rPr>
        <w:t>(8</w:t>
      </w:r>
      <w:r w:rsidR="007E20C9">
        <w:rPr>
          <w:rFonts w:eastAsia="Calibri"/>
          <w:b/>
        </w:rPr>
        <w:t>b</w:t>
      </w:r>
      <w:r w:rsidR="007E20C9" w:rsidRPr="00F52EA8">
        <w:rPr>
          <w:rFonts w:eastAsia="Calibri"/>
          <w:b/>
        </w:rPr>
        <w:t>)</w:t>
      </w:r>
    </w:p>
    <w:p w:rsidR="00F8153D" w:rsidRPr="00F52EA8" w:rsidRDefault="00F8153D" w:rsidP="00F52EA8">
      <w:pPr>
        <w:tabs>
          <w:tab w:val="left" w:pos="2160"/>
        </w:tabs>
        <w:ind w:left="2880" w:hanging="1440"/>
        <w:rPr>
          <w:rFonts w:eastAsia="Calibri"/>
        </w:rPr>
      </w:pPr>
      <w:r w:rsidRPr="00F52EA8">
        <w:rPr>
          <w:rFonts w:eastAsia="Calibri"/>
        </w:rPr>
        <w:t xml:space="preserve">If </w:t>
      </w:r>
      <w:r w:rsidR="006D50BB" w:rsidRPr="00F52EA8">
        <w:rPr>
          <w:rFonts w:eastAsia="Calibri"/>
        </w:rPr>
        <w:t>RZD</w:t>
      </w:r>
      <w:r w:rsidRPr="00F52EA8">
        <w:rPr>
          <w:rFonts w:eastAsia="Calibri"/>
        </w:rPr>
        <w:t xml:space="preserve"> &lt;</w:t>
      </w:r>
      <w:r w:rsidR="00C4559F" w:rsidRPr="00F52EA8">
        <w:rPr>
          <w:rFonts w:eastAsia="Calibri"/>
        </w:rPr>
        <w:t>=</w:t>
      </w:r>
      <w:r w:rsidRPr="00F52EA8">
        <w:rPr>
          <w:rFonts w:eastAsia="Calibri"/>
        </w:rPr>
        <w:t xml:space="preserve"> RAW</w:t>
      </w:r>
      <w:r w:rsidR="00C4559F" w:rsidRPr="00F52EA8">
        <w:rPr>
          <w:rFonts w:eastAsia="Calibri"/>
        </w:rPr>
        <w:t xml:space="preserve"> (</w:t>
      </w:r>
      <w:r w:rsidR="007455B8">
        <w:rPr>
          <w:rFonts w:eastAsia="Calibri"/>
        </w:rPr>
        <w:t>S</w:t>
      </w:r>
      <w:r w:rsidR="00C4559F" w:rsidRPr="00F52EA8">
        <w:rPr>
          <w:rFonts w:eastAsia="Calibri"/>
        </w:rPr>
        <w:t xml:space="preserve">WC &gt;= </w:t>
      </w:r>
      <w:r w:rsidR="0022100E" w:rsidRPr="00F52EA8">
        <w:rPr>
          <w:rFonts w:eastAsia="Calibri"/>
        </w:rPr>
        <w:t>θ</w:t>
      </w:r>
      <w:r w:rsidR="0022100E" w:rsidRPr="008639CD">
        <w:rPr>
          <w:rFonts w:eastAsia="Calibri"/>
          <w:vertAlign w:val="subscript"/>
        </w:rPr>
        <w:t>t</w:t>
      </w:r>
      <w:r w:rsidR="00C4559F" w:rsidRPr="00F52EA8">
        <w:rPr>
          <w:rFonts w:eastAsia="Calibri"/>
        </w:rPr>
        <w:t>):</w:t>
      </w:r>
      <w:r w:rsidRPr="00F52EA8">
        <w:rPr>
          <w:rFonts w:eastAsia="Calibri"/>
        </w:rPr>
        <w:tab/>
      </w:r>
    </w:p>
    <w:p w:rsidR="00F8153D" w:rsidRPr="00F52EA8" w:rsidRDefault="00F8153D" w:rsidP="00F52EA8">
      <w:pPr>
        <w:tabs>
          <w:tab w:val="left" w:pos="2160"/>
          <w:tab w:val="right" w:pos="9360"/>
        </w:tabs>
        <w:ind w:left="2880" w:hanging="1440"/>
        <w:rPr>
          <w:rFonts w:eastAsia="Calibri"/>
          <w:b/>
        </w:rPr>
      </w:pPr>
      <w:r w:rsidRPr="00F52EA8">
        <w:rPr>
          <w:rFonts w:eastAsia="Calibri"/>
          <w:b/>
        </w:rPr>
        <w:tab/>
      </w:r>
      <w:r w:rsidR="00F52EA8">
        <w:rPr>
          <w:rFonts w:eastAsia="Calibri"/>
          <w:b/>
        </w:rPr>
        <w:tab/>
      </w:r>
      <w:r w:rsidR="009E0D09" w:rsidRPr="00F52EA8">
        <w:rPr>
          <w:rFonts w:eastAsia="Calibri"/>
          <w:b/>
        </w:rPr>
        <w:t>K</w:t>
      </w:r>
      <w:r w:rsidR="009E0D09" w:rsidRPr="001C7294">
        <w:rPr>
          <w:rFonts w:eastAsia="Calibri"/>
          <w:b/>
          <w:vertAlign w:val="subscript"/>
        </w:rPr>
        <w:t>S</w:t>
      </w:r>
      <w:r w:rsidRPr="00F52EA8">
        <w:rPr>
          <w:rFonts w:eastAsia="Calibri"/>
          <w:b/>
        </w:rPr>
        <w:t xml:space="preserve"> = 1</w:t>
      </w:r>
      <w:r w:rsidR="00D0495B" w:rsidRPr="00F52EA8">
        <w:rPr>
          <w:rFonts w:eastAsia="Calibri"/>
          <w:b/>
        </w:rPr>
        <w:tab/>
      </w:r>
      <w:r w:rsidR="006478EF" w:rsidRPr="00F52EA8">
        <w:rPr>
          <w:rFonts w:eastAsia="Calibri"/>
          <w:b/>
        </w:rPr>
        <w:t>(</w:t>
      </w:r>
      <w:r w:rsidR="00EA3CAF" w:rsidRPr="00F52EA8">
        <w:rPr>
          <w:rFonts w:eastAsia="Calibri"/>
          <w:b/>
        </w:rPr>
        <w:t>9</w:t>
      </w:r>
      <w:r w:rsidRPr="00F52EA8">
        <w:rPr>
          <w:rFonts w:eastAsia="Calibri"/>
          <w:b/>
        </w:rPr>
        <w:t>)</w:t>
      </w:r>
    </w:p>
    <w:p w:rsidR="00F8153D" w:rsidRDefault="00F8153D" w:rsidP="00936A5A">
      <w:pPr>
        <w:rPr>
          <w:rFonts w:eastAsia="Calibri"/>
        </w:rPr>
      </w:pPr>
    </w:p>
    <w:p w:rsidR="00936A5A" w:rsidRDefault="0061141D" w:rsidP="0072125F">
      <w:pPr>
        <w:keepNext/>
        <w:jc w:val="center"/>
        <w:rPr>
          <w:rFonts w:eastAsia="Calibri"/>
        </w:rPr>
      </w:pPr>
      <w:r>
        <w:rPr>
          <w:rFonts w:eastAsia="Calibri"/>
          <w:noProof/>
          <w:lang w:eastAsia="en-CA"/>
        </w:rPr>
        <w:drawing>
          <wp:inline distT="0" distB="0" distL="0" distR="0" wp14:anchorId="36C9827C" wp14:editId="6B9F9241">
            <wp:extent cx="5661422" cy="411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61422" cy="4114800"/>
                    </a:xfrm>
                    <a:prstGeom prst="rect">
                      <a:avLst/>
                    </a:prstGeom>
                    <a:noFill/>
                  </pic:spPr>
                </pic:pic>
              </a:graphicData>
            </a:graphic>
          </wp:inline>
        </w:drawing>
      </w:r>
    </w:p>
    <w:p w:rsidR="00936A5A" w:rsidRPr="00CF45D3" w:rsidRDefault="00936A5A" w:rsidP="00EF625C">
      <w:pPr>
        <w:pStyle w:val="Caption"/>
        <w:jc w:val="center"/>
      </w:pPr>
      <w:bookmarkStart w:id="22" w:name="_Ref450150559"/>
      <w:bookmarkStart w:id="23" w:name="_Toc452456219"/>
      <w:r>
        <w:t xml:space="preserve">Figure </w:t>
      </w:r>
      <w:r>
        <w:fldChar w:fldCharType="begin"/>
      </w:r>
      <w:r>
        <w:instrText xml:space="preserve"> SEQ Figure \* ARABIC </w:instrText>
      </w:r>
      <w:r>
        <w:fldChar w:fldCharType="separate"/>
      </w:r>
      <w:r w:rsidR="00826B2B">
        <w:rPr>
          <w:noProof/>
        </w:rPr>
        <w:t>1</w:t>
      </w:r>
      <w:r>
        <w:rPr>
          <w:noProof/>
        </w:rPr>
        <w:fldChar w:fldCharType="end"/>
      </w:r>
      <w:bookmarkEnd w:id="22"/>
      <w:r>
        <w:t>: Water Stress Coefficient, K</w:t>
      </w:r>
      <w:r w:rsidRPr="005A674E">
        <w:rPr>
          <w:vertAlign w:val="subscript"/>
        </w:rPr>
        <w:t>S</w:t>
      </w:r>
      <w:r>
        <w:t xml:space="preserve"> (Allen, et al., 1998)</w:t>
      </w:r>
      <w:bookmarkEnd w:id="23"/>
    </w:p>
    <w:p w:rsidR="00F52EA8" w:rsidRDefault="00F52EA8">
      <w:pPr>
        <w:overflowPunct/>
        <w:autoSpaceDE/>
        <w:autoSpaceDN/>
        <w:adjustRightInd/>
        <w:spacing w:line="240" w:lineRule="auto"/>
        <w:jc w:val="left"/>
        <w:textAlignment w:val="auto"/>
        <w:rPr>
          <w:rFonts w:eastAsia="Calibri"/>
        </w:rPr>
      </w:pPr>
    </w:p>
    <w:p w:rsidR="00A3097B" w:rsidRDefault="000E494A" w:rsidP="00B35752">
      <w:pPr>
        <w:rPr>
          <w:rFonts w:eastAsia="Calibri"/>
        </w:rPr>
      </w:pPr>
      <w:r>
        <w:rPr>
          <w:rFonts w:eastAsia="Calibri"/>
        </w:rPr>
        <w:t>Note that different</w:t>
      </w:r>
      <w:r w:rsidR="00A3097B">
        <w:rPr>
          <w:rFonts w:eastAsia="Calibri"/>
        </w:rPr>
        <w:t xml:space="preserve"> effects have been observed in non-compacted vs. compacted soil. (Typically, turfgrasses grow in compacted soil due to high use while trees, shrubs and gardens grow in non-compacted soil.)</w:t>
      </w:r>
      <w:r w:rsidR="00B35752">
        <w:rPr>
          <w:rFonts w:eastAsia="Calibri"/>
        </w:rPr>
        <w:t xml:space="preserve"> </w:t>
      </w:r>
      <w:r w:rsidR="00A3097B">
        <w:rPr>
          <w:rFonts w:eastAsia="Calibri"/>
        </w:rPr>
        <w:t xml:space="preserve">Soil compaction can cause water stress to occur in plants when </w:t>
      </w:r>
      <w:r w:rsidR="00241371">
        <w:rPr>
          <w:rFonts w:eastAsia="Calibri"/>
        </w:rPr>
        <w:t>the available water</w:t>
      </w:r>
      <w:r w:rsidR="00A3097B">
        <w:rPr>
          <w:rFonts w:eastAsia="Calibri"/>
        </w:rPr>
        <w:t xml:space="preserve"> drops below </w:t>
      </w:r>
      <w:r w:rsidR="00241371">
        <w:rPr>
          <w:rFonts w:eastAsia="Calibri"/>
        </w:rPr>
        <w:t xml:space="preserve">around </w:t>
      </w:r>
      <w:r w:rsidR="00A3097B">
        <w:rPr>
          <w:rFonts w:eastAsia="Calibri"/>
        </w:rPr>
        <w:t xml:space="preserve">80 percent of TAW (Zhang, 2002). </w:t>
      </w:r>
    </w:p>
    <w:p w:rsidR="00F52EA8" w:rsidRDefault="00F52EA8">
      <w:pPr>
        <w:overflowPunct/>
        <w:autoSpaceDE/>
        <w:autoSpaceDN/>
        <w:adjustRightInd/>
        <w:spacing w:line="240" w:lineRule="auto"/>
        <w:jc w:val="left"/>
        <w:textAlignment w:val="auto"/>
        <w:rPr>
          <w:rFonts w:eastAsia="Calibri"/>
          <w:b/>
          <w:i/>
        </w:rPr>
      </w:pPr>
    </w:p>
    <w:p w:rsidR="00936A5A" w:rsidRPr="00653707" w:rsidRDefault="00936A5A" w:rsidP="00936A5A">
      <w:pPr>
        <w:jc w:val="left"/>
        <w:rPr>
          <w:rFonts w:eastAsia="Calibri"/>
          <w:b/>
          <w:i/>
        </w:rPr>
      </w:pPr>
      <w:r w:rsidRPr="00653707">
        <w:rPr>
          <w:rFonts w:eastAsia="Calibri"/>
          <w:b/>
          <w:i/>
        </w:rPr>
        <w:t>Compacted Soil Water Stress Evapotranspiration (ET</w:t>
      </w:r>
      <w:r w:rsidRPr="00653707">
        <w:rPr>
          <w:rFonts w:eastAsia="Calibri"/>
          <w:b/>
          <w:i/>
          <w:vertAlign w:val="subscript"/>
        </w:rPr>
        <w:t>S</w:t>
      </w:r>
      <w:r w:rsidRPr="00653707">
        <w:rPr>
          <w:rFonts w:eastAsia="Calibri"/>
          <w:b/>
          <w:i/>
        </w:rPr>
        <w:t>) (Zhang, 2002)</w:t>
      </w:r>
    </w:p>
    <w:p w:rsidR="00936A5A" w:rsidRDefault="00936A5A" w:rsidP="00936A5A">
      <w:pPr>
        <w:jc w:val="center"/>
        <w:rPr>
          <w:rFonts w:eastAsia="Calibri"/>
          <w:b/>
        </w:rPr>
      </w:pPr>
    </w:p>
    <w:p w:rsidR="00936A5A" w:rsidRPr="00927780" w:rsidRDefault="00936A5A" w:rsidP="00EF625C">
      <w:pPr>
        <w:tabs>
          <w:tab w:val="center" w:pos="4141"/>
          <w:tab w:val="right" w:pos="8283"/>
          <w:tab w:val="right" w:pos="9360"/>
        </w:tabs>
        <w:jc w:val="left"/>
        <w:rPr>
          <w:rFonts w:eastAsia="Calibri"/>
          <w:b/>
        </w:rPr>
      </w:pPr>
      <w:r>
        <w:rPr>
          <w:rFonts w:eastAsia="Calibri"/>
          <w:b/>
        </w:rPr>
        <w:tab/>
        <w:t>ET</w:t>
      </w:r>
      <w:r w:rsidR="00985AA2">
        <w:rPr>
          <w:rFonts w:eastAsia="Calibri"/>
          <w:b/>
          <w:vertAlign w:val="subscript"/>
        </w:rPr>
        <w:t>WSC</w:t>
      </w:r>
      <w:r>
        <w:rPr>
          <w:rFonts w:eastAsia="Calibri"/>
          <w:b/>
        </w:rPr>
        <w:t xml:space="preserve"> = ET</w:t>
      </w:r>
      <w:r w:rsidRPr="00727C51">
        <w:rPr>
          <w:rFonts w:eastAsia="Calibri"/>
          <w:b/>
          <w:vertAlign w:val="subscript"/>
        </w:rPr>
        <w:t>L</w:t>
      </w:r>
      <w:r>
        <w:rPr>
          <w:rFonts w:eastAsia="Calibri"/>
          <w:b/>
        </w:rPr>
        <w:t>*K</w:t>
      </w:r>
      <w:r>
        <w:rPr>
          <w:rFonts w:eastAsia="Calibri"/>
          <w:b/>
          <w:vertAlign w:val="subscript"/>
        </w:rPr>
        <w:t>S</w:t>
      </w:r>
      <w:r>
        <w:rPr>
          <w:rFonts w:eastAsia="Calibri"/>
          <w:b/>
          <w:vertAlign w:val="subscript"/>
        </w:rPr>
        <w:tab/>
      </w:r>
      <w:r w:rsidR="00EF625C">
        <w:rPr>
          <w:rFonts w:eastAsia="Calibri"/>
          <w:b/>
        </w:rPr>
        <w:tab/>
        <w:t>(</w:t>
      </w:r>
      <w:r w:rsidR="00EA3CAF">
        <w:rPr>
          <w:rFonts w:eastAsia="Calibri"/>
          <w:b/>
        </w:rPr>
        <w:t>10</w:t>
      </w:r>
      <w:r w:rsidR="00EF625C">
        <w:rPr>
          <w:rFonts w:eastAsia="Calibri"/>
          <w:b/>
        </w:rPr>
        <w:t>)</w:t>
      </w:r>
    </w:p>
    <w:p w:rsidR="00F52EA8" w:rsidRDefault="00985AA2" w:rsidP="00F52EA8">
      <w:pPr>
        <w:keepNext/>
        <w:keepLines/>
        <w:tabs>
          <w:tab w:val="left" w:pos="2160"/>
        </w:tabs>
        <w:ind w:left="1440" w:hanging="1440"/>
        <w:rPr>
          <w:rFonts w:eastAsia="Calibri"/>
        </w:rPr>
      </w:pPr>
      <w:r w:rsidRPr="00F52EA8">
        <w:rPr>
          <w:rFonts w:eastAsia="Calibri"/>
        </w:rPr>
        <w:t>Where:</w:t>
      </w:r>
      <w:r w:rsidRPr="00F52EA8">
        <w:rPr>
          <w:rFonts w:eastAsia="Calibri"/>
        </w:rPr>
        <w:tab/>
        <w:t>ET</w:t>
      </w:r>
      <w:r w:rsidRPr="007455B8">
        <w:rPr>
          <w:rFonts w:eastAsia="Calibri"/>
          <w:vertAlign w:val="subscript"/>
        </w:rPr>
        <w:t>WSC</w:t>
      </w:r>
      <w:r w:rsidR="00F52EA8">
        <w:rPr>
          <w:rFonts w:eastAsia="Calibri"/>
        </w:rPr>
        <w:tab/>
      </w:r>
      <w:r w:rsidRPr="00F52EA8">
        <w:rPr>
          <w:rFonts w:eastAsia="Calibri"/>
        </w:rPr>
        <w:t>=</w:t>
      </w:r>
      <w:r w:rsidR="00F52EA8">
        <w:rPr>
          <w:rFonts w:eastAsia="Calibri"/>
        </w:rPr>
        <w:t xml:space="preserve"> </w:t>
      </w:r>
      <w:r w:rsidR="00F52EA8">
        <w:rPr>
          <w:rFonts w:eastAsia="Calibri"/>
        </w:rPr>
        <w:tab/>
      </w:r>
      <w:r w:rsidRPr="00F52EA8">
        <w:rPr>
          <w:rFonts w:eastAsia="Calibri"/>
        </w:rPr>
        <w:t xml:space="preserve">ET adjusted for </w:t>
      </w:r>
      <w:r w:rsidR="00F52EA8">
        <w:rPr>
          <w:rFonts w:eastAsia="Calibri"/>
        </w:rPr>
        <w:t>water stress (compacted soil)</w:t>
      </w:r>
    </w:p>
    <w:p w:rsidR="00F52EA8" w:rsidRDefault="00F52EA8" w:rsidP="00F52EA8">
      <w:pPr>
        <w:keepNext/>
        <w:keepLines/>
        <w:tabs>
          <w:tab w:val="left" w:pos="2160"/>
        </w:tabs>
        <w:ind w:left="1440" w:hanging="1440"/>
        <w:rPr>
          <w:rFonts w:eastAsia="Calibri"/>
        </w:rPr>
      </w:pPr>
      <w:r>
        <w:rPr>
          <w:rFonts w:eastAsia="Calibri"/>
        </w:rPr>
        <w:tab/>
      </w:r>
      <w:r w:rsidR="00985AA2" w:rsidRPr="00F52EA8">
        <w:rPr>
          <w:rFonts w:eastAsia="Calibri"/>
        </w:rPr>
        <w:t>ET</w:t>
      </w:r>
      <w:r w:rsidR="00985AA2" w:rsidRPr="007455B8">
        <w:rPr>
          <w:rFonts w:eastAsia="Calibri"/>
          <w:vertAlign w:val="subscript"/>
        </w:rPr>
        <w:t>L</w:t>
      </w:r>
      <w:r>
        <w:rPr>
          <w:rFonts w:eastAsia="Calibri"/>
        </w:rPr>
        <w:tab/>
      </w:r>
      <w:r w:rsidR="00985AA2" w:rsidRPr="00F52EA8">
        <w:rPr>
          <w:rFonts w:eastAsia="Calibri"/>
        </w:rPr>
        <w:t>=</w:t>
      </w:r>
      <w:r>
        <w:rPr>
          <w:rFonts w:eastAsia="Calibri"/>
        </w:rPr>
        <w:tab/>
      </w:r>
      <w:r w:rsidR="00985AA2" w:rsidRPr="00F52EA8">
        <w:rPr>
          <w:rFonts w:eastAsia="Calibri"/>
        </w:rPr>
        <w:t>ET as determined from the Landscape Coefficient Method</w:t>
      </w:r>
    </w:p>
    <w:p w:rsidR="00985AA2" w:rsidRPr="00F52EA8" w:rsidRDefault="00F52EA8" w:rsidP="00F52EA8">
      <w:pPr>
        <w:keepNext/>
        <w:keepLines/>
        <w:tabs>
          <w:tab w:val="left" w:pos="2160"/>
        </w:tabs>
        <w:ind w:left="1440" w:hanging="1440"/>
        <w:rPr>
          <w:rFonts w:eastAsia="Calibri"/>
        </w:rPr>
      </w:pPr>
      <w:r>
        <w:rPr>
          <w:rFonts w:eastAsia="Calibri"/>
        </w:rPr>
        <w:tab/>
      </w:r>
      <w:r w:rsidR="00985AA2" w:rsidRPr="00F52EA8">
        <w:rPr>
          <w:rFonts w:eastAsia="Calibri"/>
        </w:rPr>
        <w:t>K</w:t>
      </w:r>
      <w:r w:rsidR="00985AA2" w:rsidRPr="007455B8">
        <w:rPr>
          <w:rFonts w:eastAsia="Calibri"/>
          <w:vertAlign w:val="subscript"/>
        </w:rPr>
        <w:t>S</w:t>
      </w:r>
      <w:r>
        <w:rPr>
          <w:rFonts w:eastAsia="Calibri"/>
        </w:rPr>
        <w:tab/>
      </w:r>
      <w:r w:rsidR="00985AA2" w:rsidRPr="00F52EA8">
        <w:rPr>
          <w:rFonts w:eastAsia="Calibri"/>
        </w:rPr>
        <w:t>=</w:t>
      </w:r>
      <w:r>
        <w:rPr>
          <w:rFonts w:eastAsia="Calibri"/>
        </w:rPr>
        <w:tab/>
        <w:t>W</w:t>
      </w:r>
      <w:r w:rsidR="00985AA2" w:rsidRPr="00F52EA8">
        <w:rPr>
          <w:rFonts w:eastAsia="Calibri"/>
        </w:rPr>
        <w:t>ater stress coefficient:</w:t>
      </w:r>
    </w:p>
    <w:p w:rsidR="00936A5A" w:rsidRDefault="00936A5A" w:rsidP="00EF625C">
      <w:pPr>
        <w:tabs>
          <w:tab w:val="center" w:pos="4141"/>
          <w:tab w:val="right" w:pos="8283"/>
          <w:tab w:val="right" w:pos="9360"/>
        </w:tabs>
        <w:jc w:val="left"/>
        <w:rPr>
          <w:rFonts w:eastAsia="Calibri"/>
          <w:b/>
          <w:vertAlign w:val="subscript"/>
        </w:rPr>
      </w:pPr>
      <w:r>
        <w:rPr>
          <w:rFonts w:eastAsia="Calibri"/>
          <w:b/>
        </w:rPr>
        <w:tab/>
      </w:r>
      <w:r w:rsidRPr="00727C51">
        <w:rPr>
          <w:rFonts w:eastAsia="Calibri"/>
          <w:b/>
        </w:rPr>
        <w:t>K</w:t>
      </w:r>
      <w:r w:rsidRPr="00727C51">
        <w:rPr>
          <w:rFonts w:eastAsia="Calibri"/>
          <w:b/>
          <w:vertAlign w:val="subscript"/>
        </w:rPr>
        <w:t>S</w:t>
      </w:r>
      <w:r w:rsidRPr="00727C51">
        <w:rPr>
          <w:rFonts w:eastAsia="Calibri"/>
          <w:b/>
        </w:rPr>
        <w:t xml:space="preserve"> =</w:t>
      </w:r>
      <w:r>
        <w:rPr>
          <w:rFonts w:eastAsia="Calibri"/>
          <w:b/>
          <w:vertAlign w:val="subscript"/>
        </w:rPr>
        <w:t xml:space="preserve"> </w:t>
      </w:r>
      <w:r w:rsidRPr="00727C51">
        <w:rPr>
          <w:rFonts w:eastAsia="Calibri"/>
          <w:b/>
        </w:rPr>
        <w:t>K</w:t>
      </w:r>
      <w:r>
        <w:rPr>
          <w:rFonts w:eastAsia="Calibri"/>
          <w:b/>
          <w:vertAlign w:val="subscript"/>
        </w:rPr>
        <w:t>CWS</w:t>
      </w:r>
      <w:r w:rsidRPr="00727C51">
        <w:rPr>
          <w:rFonts w:eastAsia="Calibri"/>
          <w:b/>
        </w:rPr>
        <w:t>*K</w:t>
      </w:r>
      <w:r>
        <w:rPr>
          <w:rFonts w:eastAsia="Calibri"/>
          <w:b/>
          <w:vertAlign w:val="subscript"/>
        </w:rPr>
        <w:t>C</w:t>
      </w:r>
      <w:r>
        <w:rPr>
          <w:rFonts w:eastAsia="Calibri"/>
          <w:b/>
          <w:vertAlign w:val="subscript"/>
        </w:rPr>
        <w:tab/>
      </w:r>
      <w:r w:rsidR="006478EF">
        <w:rPr>
          <w:rFonts w:eastAsia="Calibri"/>
          <w:b/>
        </w:rPr>
        <w:tab/>
        <w:t>(</w:t>
      </w:r>
      <w:r w:rsidR="00EA3CAF">
        <w:rPr>
          <w:rFonts w:eastAsia="Calibri"/>
          <w:b/>
        </w:rPr>
        <w:t>11</w:t>
      </w:r>
      <w:r w:rsidR="00EF625C">
        <w:rPr>
          <w:rFonts w:eastAsia="Calibri"/>
          <w:b/>
        </w:rPr>
        <w:t>)</w:t>
      </w:r>
    </w:p>
    <w:p w:rsidR="00936A5A" w:rsidRDefault="00936A5A" w:rsidP="00EF625C">
      <w:pPr>
        <w:tabs>
          <w:tab w:val="center" w:pos="4141"/>
          <w:tab w:val="right" w:pos="8283"/>
          <w:tab w:val="right" w:pos="9360"/>
        </w:tabs>
        <w:jc w:val="left"/>
        <w:rPr>
          <w:rFonts w:eastAsia="Calibri"/>
          <w:b/>
        </w:rPr>
      </w:pPr>
      <w:r>
        <w:rPr>
          <w:rFonts w:eastAsia="Calibri"/>
          <w:b/>
        </w:rPr>
        <w:tab/>
        <w:t>K</w:t>
      </w:r>
      <w:r w:rsidRPr="00DA42D0">
        <w:rPr>
          <w:rFonts w:eastAsia="Calibri"/>
          <w:b/>
          <w:vertAlign w:val="subscript"/>
        </w:rPr>
        <w:t>CWS</w:t>
      </w:r>
      <w:r>
        <w:rPr>
          <w:rFonts w:eastAsia="Calibri"/>
          <w:b/>
        </w:rPr>
        <w:t xml:space="preserve"> = 0.003 </w:t>
      </w:r>
      <w:r>
        <w:rPr>
          <w:rFonts w:eastAsia="Calibri" w:cs="Calibri"/>
          <w:b/>
        </w:rPr>
        <w:t>Θ</w:t>
      </w:r>
      <w:r w:rsidRPr="00DA42D0">
        <w:rPr>
          <w:rFonts w:eastAsia="Calibri"/>
          <w:b/>
          <w:vertAlign w:val="subscript"/>
        </w:rPr>
        <w:t>r</w:t>
      </w:r>
      <w:r>
        <w:rPr>
          <w:rFonts w:eastAsia="Calibri"/>
          <w:b/>
        </w:rPr>
        <w:t xml:space="preserve"> + 0.5559</w:t>
      </w:r>
      <w:r>
        <w:rPr>
          <w:rFonts w:eastAsia="Calibri"/>
          <w:b/>
        </w:rPr>
        <w:tab/>
      </w:r>
      <w:r w:rsidR="006478EF">
        <w:rPr>
          <w:rFonts w:eastAsia="Calibri"/>
          <w:b/>
        </w:rPr>
        <w:tab/>
        <w:t>(1</w:t>
      </w:r>
      <w:r w:rsidR="00EA3CAF">
        <w:rPr>
          <w:rFonts w:eastAsia="Calibri"/>
          <w:b/>
        </w:rPr>
        <w:t>2</w:t>
      </w:r>
      <w:r w:rsidR="00EF625C">
        <w:rPr>
          <w:rFonts w:eastAsia="Calibri"/>
          <w:b/>
        </w:rPr>
        <w:t>)</w:t>
      </w:r>
    </w:p>
    <w:p w:rsidR="00936A5A" w:rsidRDefault="00936A5A" w:rsidP="00EF625C">
      <w:pPr>
        <w:tabs>
          <w:tab w:val="center" w:pos="4141"/>
          <w:tab w:val="right" w:pos="8283"/>
          <w:tab w:val="right" w:pos="9360"/>
        </w:tabs>
        <w:jc w:val="left"/>
        <w:rPr>
          <w:rFonts w:eastAsia="Calibri"/>
          <w:b/>
        </w:rPr>
      </w:pPr>
      <w:r>
        <w:rPr>
          <w:rFonts w:eastAsia="Calibri"/>
          <w:b/>
        </w:rPr>
        <w:tab/>
        <w:t>K</w:t>
      </w:r>
      <w:r w:rsidRPr="00DA42D0">
        <w:rPr>
          <w:rFonts w:eastAsia="Calibri"/>
          <w:b/>
          <w:vertAlign w:val="subscript"/>
        </w:rPr>
        <w:t>C</w:t>
      </w:r>
      <w:r>
        <w:rPr>
          <w:rFonts w:eastAsia="Calibri"/>
          <w:b/>
        </w:rPr>
        <w:t xml:space="preserve"> = 0.82</w:t>
      </w:r>
      <w:r>
        <w:rPr>
          <w:rFonts w:eastAsia="Calibri"/>
          <w:b/>
        </w:rPr>
        <w:tab/>
      </w:r>
      <w:r w:rsidR="006478EF">
        <w:rPr>
          <w:rFonts w:eastAsia="Calibri"/>
          <w:b/>
        </w:rPr>
        <w:tab/>
        <w:t>(</w:t>
      </w:r>
      <w:r w:rsidR="00EA3CAF">
        <w:rPr>
          <w:rFonts w:eastAsia="Calibri"/>
          <w:b/>
        </w:rPr>
        <w:t>13</w:t>
      </w:r>
      <w:r w:rsidR="00EF625C">
        <w:rPr>
          <w:rFonts w:eastAsia="Calibri"/>
          <w:b/>
        </w:rPr>
        <w:t>)</w:t>
      </w:r>
    </w:p>
    <w:p w:rsidR="00936A5A" w:rsidRPr="00F52EA8" w:rsidRDefault="007E2EFB" w:rsidP="00F52EA8">
      <w:pPr>
        <w:keepNext/>
        <w:keepLines/>
        <w:tabs>
          <w:tab w:val="left" w:pos="2160"/>
        </w:tabs>
        <w:ind w:left="1440" w:hanging="1440"/>
        <w:rPr>
          <w:rFonts w:eastAsia="Calibri"/>
        </w:rPr>
      </w:pPr>
      <w:r w:rsidRPr="00F52EA8">
        <w:rPr>
          <w:rFonts w:eastAsia="Calibri"/>
        </w:rPr>
        <w:tab/>
      </w:r>
      <w:r w:rsidR="00936A5A" w:rsidRPr="00F52EA8">
        <w:rPr>
          <w:rFonts w:eastAsia="Calibri"/>
        </w:rPr>
        <w:t>KC</w:t>
      </w:r>
      <w:r w:rsidR="00936A5A" w:rsidRPr="007455B8">
        <w:rPr>
          <w:rFonts w:eastAsia="Calibri"/>
          <w:vertAlign w:val="subscript"/>
        </w:rPr>
        <w:t>WS</w:t>
      </w:r>
      <w:r w:rsidR="00F52EA8">
        <w:rPr>
          <w:rFonts w:eastAsia="Calibri"/>
        </w:rPr>
        <w:tab/>
      </w:r>
      <w:r w:rsidR="00936A5A" w:rsidRPr="00F52EA8">
        <w:rPr>
          <w:rFonts w:eastAsia="Calibri"/>
        </w:rPr>
        <w:t>=</w:t>
      </w:r>
      <w:r w:rsidR="00F52EA8">
        <w:rPr>
          <w:rFonts w:eastAsia="Calibri"/>
        </w:rPr>
        <w:tab/>
      </w:r>
      <w:r w:rsidR="00936A5A" w:rsidRPr="00F52EA8">
        <w:rPr>
          <w:rFonts w:eastAsia="Calibri"/>
        </w:rPr>
        <w:t>Compacted soil water stress coefficient</w:t>
      </w:r>
    </w:p>
    <w:p w:rsidR="00936A5A" w:rsidRPr="00F52EA8" w:rsidRDefault="007E2EFB" w:rsidP="00F52EA8">
      <w:pPr>
        <w:keepNext/>
        <w:keepLines/>
        <w:tabs>
          <w:tab w:val="left" w:pos="2160"/>
        </w:tabs>
        <w:ind w:left="1440" w:hanging="1440"/>
        <w:rPr>
          <w:rFonts w:eastAsia="Calibri"/>
        </w:rPr>
      </w:pPr>
      <w:r w:rsidRPr="00F52EA8">
        <w:rPr>
          <w:rFonts w:eastAsia="Calibri"/>
        </w:rPr>
        <w:tab/>
      </w:r>
      <w:r w:rsidR="00936A5A" w:rsidRPr="00F52EA8">
        <w:rPr>
          <w:rFonts w:eastAsia="Calibri"/>
        </w:rPr>
        <w:t>Θ</w:t>
      </w:r>
      <w:r w:rsidR="00936A5A" w:rsidRPr="007455B8">
        <w:rPr>
          <w:rFonts w:eastAsia="Calibri"/>
          <w:vertAlign w:val="subscript"/>
        </w:rPr>
        <w:t>r</w:t>
      </w:r>
      <w:r w:rsidR="00F52EA8">
        <w:rPr>
          <w:rFonts w:eastAsia="Calibri"/>
        </w:rPr>
        <w:tab/>
      </w:r>
      <w:r w:rsidR="00936A5A" w:rsidRPr="00F52EA8">
        <w:rPr>
          <w:rFonts w:eastAsia="Calibri"/>
        </w:rPr>
        <w:t>=</w:t>
      </w:r>
      <w:r w:rsidR="00F52EA8">
        <w:rPr>
          <w:rFonts w:eastAsia="Calibri"/>
        </w:rPr>
        <w:tab/>
      </w:r>
      <w:r w:rsidR="000A1667" w:rsidRPr="00F52EA8">
        <w:rPr>
          <w:rFonts w:eastAsia="Calibri"/>
        </w:rPr>
        <w:t>Re</w:t>
      </w:r>
      <w:r w:rsidR="00936A5A" w:rsidRPr="00F52EA8">
        <w:rPr>
          <w:rFonts w:eastAsia="Calibri"/>
        </w:rPr>
        <w:t>l</w:t>
      </w:r>
      <w:r w:rsidR="000A1667" w:rsidRPr="00F52EA8">
        <w:rPr>
          <w:rFonts w:eastAsia="Calibri"/>
        </w:rPr>
        <w:t>a</w:t>
      </w:r>
      <w:r w:rsidR="00936A5A" w:rsidRPr="00F52EA8">
        <w:rPr>
          <w:rFonts w:eastAsia="Calibri"/>
        </w:rPr>
        <w:t xml:space="preserve">tive soil moisture (% </w:t>
      </w:r>
      <w:r w:rsidR="000D4B46">
        <w:rPr>
          <w:rFonts w:eastAsia="Calibri"/>
        </w:rPr>
        <w:t xml:space="preserve">of </w:t>
      </w:r>
      <w:r w:rsidR="00936A5A" w:rsidRPr="00F52EA8">
        <w:rPr>
          <w:rFonts w:eastAsia="Calibri"/>
        </w:rPr>
        <w:t>FC)</w:t>
      </w:r>
    </w:p>
    <w:p w:rsidR="00936A5A" w:rsidRPr="00F52EA8" w:rsidRDefault="007E2EFB" w:rsidP="00F52EA8">
      <w:pPr>
        <w:keepNext/>
        <w:keepLines/>
        <w:tabs>
          <w:tab w:val="left" w:pos="2160"/>
        </w:tabs>
        <w:ind w:left="1440" w:hanging="1440"/>
        <w:rPr>
          <w:rFonts w:eastAsia="Calibri"/>
        </w:rPr>
      </w:pPr>
      <w:r w:rsidRPr="00F52EA8">
        <w:rPr>
          <w:rFonts w:eastAsia="Calibri"/>
        </w:rPr>
        <w:tab/>
      </w:r>
      <w:r w:rsidR="00936A5A" w:rsidRPr="00F52EA8">
        <w:rPr>
          <w:rFonts w:eastAsia="Calibri"/>
        </w:rPr>
        <w:t>K</w:t>
      </w:r>
      <w:r w:rsidR="00936A5A" w:rsidRPr="007455B8">
        <w:rPr>
          <w:rFonts w:eastAsia="Calibri"/>
          <w:vertAlign w:val="subscript"/>
        </w:rPr>
        <w:t>C</w:t>
      </w:r>
      <w:r w:rsidR="00F52EA8">
        <w:rPr>
          <w:rFonts w:eastAsia="Calibri"/>
        </w:rPr>
        <w:tab/>
        <w:t>=</w:t>
      </w:r>
      <w:r w:rsidR="00F52EA8">
        <w:rPr>
          <w:rFonts w:eastAsia="Calibri"/>
        </w:rPr>
        <w:tab/>
      </w:r>
      <w:r w:rsidR="00936A5A" w:rsidRPr="00F52EA8">
        <w:rPr>
          <w:rFonts w:eastAsia="Calibri"/>
        </w:rPr>
        <w:t>Compacted soil stress coefficient</w:t>
      </w:r>
    </w:p>
    <w:p w:rsidR="00936A5A" w:rsidRDefault="00936A5A" w:rsidP="00F52EA8">
      <w:pPr>
        <w:keepNext/>
        <w:keepLines/>
        <w:tabs>
          <w:tab w:val="left" w:pos="2160"/>
        </w:tabs>
        <w:ind w:left="1440" w:hanging="1440"/>
        <w:rPr>
          <w:rFonts w:eastAsia="Calibri"/>
        </w:rPr>
      </w:pPr>
    </w:p>
    <w:p w:rsidR="00936A5A" w:rsidRDefault="00320C39" w:rsidP="00B35752">
      <w:pPr>
        <w:rPr>
          <w:rFonts w:eastAsia="Calibri"/>
        </w:rPr>
      </w:pPr>
      <w:r>
        <w:rPr>
          <w:rFonts w:eastAsia="Calibri"/>
        </w:rPr>
        <w:t>Note that within the IDE Tool, o</w:t>
      </w:r>
      <w:r w:rsidR="00936A5A">
        <w:rPr>
          <w:rFonts w:eastAsia="Calibri"/>
        </w:rPr>
        <w:t>nly non-compacted soil water stress</w:t>
      </w:r>
      <w:r>
        <w:rPr>
          <w:rFonts w:eastAsia="Calibri"/>
        </w:rPr>
        <w:t xml:space="preserve"> coefficients </w:t>
      </w:r>
      <w:r w:rsidR="00936A5A">
        <w:rPr>
          <w:rFonts w:eastAsia="Calibri"/>
        </w:rPr>
        <w:t xml:space="preserve">are calculated </w:t>
      </w:r>
      <w:r>
        <w:rPr>
          <w:rFonts w:eastAsia="Calibri"/>
        </w:rPr>
        <w:t>and used in the irrigation demand calculations</w:t>
      </w:r>
      <w:r w:rsidR="009179AD">
        <w:rPr>
          <w:rFonts w:eastAsia="Calibri"/>
        </w:rPr>
        <w:t>, regardless of the compaction level specified; compaction in the IDE Tool is used only to adjust the bulk density of the soil, as described earlier in this manual</w:t>
      </w:r>
      <w:r w:rsidR="00936A5A">
        <w:rPr>
          <w:rFonts w:eastAsia="Calibri"/>
        </w:rPr>
        <w:t>.</w:t>
      </w:r>
      <w:r w:rsidR="00B35752">
        <w:rPr>
          <w:rFonts w:eastAsia="Calibri"/>
        </w:rPr>
        <w:t xml:space="preserve"> </w:t>
      </w:r>
    </w:p>
    <w:p w:rsidR="00936A5A" w:rsidRPr="00891BD8" w:rsidRDefault="006430EB" w:rsidP="00936A5A">
      <w:pPr>
        <w:pStyle w:val="Heading2"/>
      </w:pPr>
      <w:bookmarkStart w:id="24" w:name="_Toc1632479"/>
      <w:r>
        <w:t>Irrigation Losses</w:t>
      </w:r>
      <w:bookmarkEnd w:id="24"/>
    </w:p>
    <w:p w:rsidR="00936A5A" w:rsidRDefault="00936A5A" w:rsidP="00B35752">
      <w:r w:rsidRPr="00AB2ABB">
        <w:t xml:space="preserve">Irrigation </w:t>
      </w:r>
      <w:r>
        <w:t>mechanical performance</w:t>
      </w:r>
      <w:r w:rsidRPr="00AB2ABB">
        <w:t xml:space="preserve"> </w:t>
      </w:r>
      <w:r>
        <w:t>introduces a variety of</w:t>
      </w:r>
      <w:r w:rsidRPr="00AB2ABB">
        <w:t xml:space="preserve"> losses </w:t>
      </w:r>
      <w:r>
        <w:t>to irrigated areas</w:t>
      </w:r>
      <w:r w:rsidRPr="00AB2ABB">
        <w:t xml:space="preserve">. </w:t>
      </w:r>
      <w:r>
        <w:t xml:space="preserve">Such losses </w:t>
      </w:r>
      <w:r w:rsidR="002610CD">
        <w:t>include, but are not limited to:</w:t>
      </w:r>
      <w:r w:rsidR="00B35752">
        <w:t xml:space="preserve"> </w:t>
      </w:r>
      <w:r>
        <w:t>air losses, canopy losses, soi</w:t>
      </w:r>
      <w:r w:rsidR="00A81745">
        <w:t>l and</w:t>
      </w:r>
      <w:r w:rsidR="00916564">
        <w:t xml:space="preserve"> surface water evaporation, and </w:t>
      </w:r>
      <w:r>
        <w:t>deep percolation.</w:t>
      </w:r>
      <w:r w:rsidR="00B35752">
        <w:t xml:space="preserve"> </w:t>
      </w:r>
      <w:r>
        <w:t xml:space="preserve">Runoff, ground evaporation, and deep percolation are </w:t>
      </w:r>
      <w:r w:rsidR="000D6ADF">
        <w:t xml:space="preserve">often </w:t>
      </w:r>
      <w:r>
        <w:t xml:space="preserve">considered negligible </w:t>
      </w:r>
      <w:r w:rsidR="000E494A">
        <w:t>in</w:t>
      </w:r>
      <w:r w:rsidR="00A81745">
        <w:t xml:space="preserve"> irrigation </w:t>
      </w:r>
      <w:r w:rsidR="000E494A">
        <w:t xml:space="preserve">design </w:t>
      </w:r>
      <w:r w:rsidRPr="00D70463">
        <w:t>(Rogers, 1997).</w:t>
      </w:r>
      <w:r>
        <w:t xml:space="preserve"> The </w:t>
      </w:r>
      <w:r w:rsidR="00537866">
        <w:t>IDE Tool</w:t>
      </w:r>
      <w:r>
        <w:t xml:space="preserve"> </w:t>
      </w:r>
      <w:r w:rsidR="00A81745">
        <w:t xml:space="preserve">independently </w:t>
      </w:r>
      <w:r>
        <w:t xml:space="preserve">calculates </w:t>
      </w:r>
      <w:r w:rsidR="000E494A">
        <w:t xml:space="preserve">hydrologic losses due to </w:t>
      </w:r>
      <w:r>
        <w:t xml:space="preserve">surface runoff and deep percolation </w:t>
      </w:r>
      <w:r w:rsidR="00A81745">
        <w:t xml:space="preserve">from precipitation </w:t>
      </w:r>
      <w:r>
        <w:t xml:space="preserve">but </w:t>
      </w:r>
      <w:r w:rsidR="00F02D99">
        <w:t xml:space="preserve">does </w:t>
      </w:r>
      <w:r>
        <w:t>consider ground (i.e., surface) evaporation negligible</w:t>
      </w:r>
      <w:r w:rsidR="00793373">
        <w:t xml:space="preserve"> for both irrigation and precipitation</w:t>
      </w:r>
      <w:r>
        <w:t>.</w:t>
      </w:r>
      <w:r w:rsidR="00B35752">
        <w:t xml:space="preserve"> </w:t>
      </w:r>
      <w:r w:rsidR="008E5346">
        <w:t xml:space="preserve">Losses associated with irrigation are </w:t>
      </w:r>
      <w:r w:rsidR="00D06704">
        <w:t>depicted</w:t>
      </w:r>
      <w:r w:rsidR="008E5346">
        <w:t xml:space="preserve"> in </w:t>
      </w:r>
      <w:r w:rsidR="008E5346" w:rsidRPr="003B5F9D">
        <w:rPr>
          <w:b/>
        </w:rPr>
        <w:fldChar w:fldCharType="begin"/>
      </w:r>
      <w:r w:rsidR="008E5346" w:rsidRPr="003B5F9D">
        <w:rPr>
          <w:b/>
        </w:rPr>
        <w:instrText xml:space="preserve"> REF _Ref450307899 \h </w:instrText>
      </w:r>
      <w:r w:rsidR="003B5F9D">
        <w:rPr>
          <w:b/>
        </w:rPr>
        <w:instrText xml:space="preserve"> \* MERGEFORMAT </w:instrText>
      </w:r>
      <w:r w:rsidR="008E5346" w:rsidRPr="003B5F9D">
        <w:rPr>
          <w:b/>
        </w:rPr>
      </w:r>
      <w:r w:rsidR="008E5346" w:rsidRPr="003B5F9D">
        <w:rPr>
          <w:b/>
        </w:rPr>
        <w:fldChar w:fldCharType="separate"/>
      </w:r>
      <w:r w:rsidR="00826B2B" w:rsidRPr="00E8420C">
        <w:rPr>
          <w:b/>
        </w:rPr>
        <w:t xml:space="preserve">Figure </w:t>
      </w:r>
      <w:r w:rsidR="00826B2B" w:rsidRPr="00E8420C">
        <w:rPr>
          <w:b/>
          <w:noProof/>
        </w:rPr>
        <w:t>2</w:t>
      </w:r>
      <w:r w:rsidR="008E5346" w:rsidRPr="003B5F9D">
        <w:rPr>
          <w:b/>
        </w:rPr>
        <w:fldChar w:fldCharType="end"/>
      </w:r>
      <w:r w:rsidR="008E5346">
        <w:t>.</w:t>
      </w:r>
    </w:p>
    <w:p w:rsidR="008E5346" w:rsidRDefault="008E5346" w:rsidP="00B35752"/>
    <w:p w:rsidR="008E5346" w:rsidRDefault="008E5346" w:rsidP="008E5346">
      <w:pPr>
        <w:keepNext/>
      </w:pPr>
      <w:r>
        <w:rPr>
          <w:noProof/>
          <w:lang w:eastAsia="en-CA"/>
        </w:rPr>
        <w:drawing>
          <wp:inline distT="0" distB="0" distL="0" distR="0" wp14:anchorId="63BAC531" wp14:editId="0F2BD321">
            <wp:extent cx="5943600" cy="3129915"/>
            <wp:effectExtent l="19050" t="19050" r="19050" b="133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129915"/>
                    </a:xfrm>
                    <a:prstGeom prst="rect">
                      <a:avLst/>
                    </a:prstGeom>
                    <a:ln>
                      <a:solidFill>
                        <a:schemeClr val="tx1"/>
                      </a:solidFill>
                    </a:ln>
                  </pic:spPr>
                </pic:pic>
              </a:graphicData>
            </a:graphic>
          </wp:inline>
        </w:drawing>
      </w:r>
    </w:p>
    <w:p w:rsidR="00936A5A" w:rsidRDefault="008E5346" w:rsidP="008E5346">
      <w:pPr>
        <w:pStyle w:val="Caption"/>
        <w:jc w:val="center"/>
      </w:pPr>
      <w:bookmarkStart w:id="25" w:name="_Ref450307899"/>
      <w:bookmarkStart w:id="26" w:name="_Ref450307895"/>
      <w:bookmarkStart w:id="27" w:name="_Toc452456220"/>
      <w:r>
        <w:t xml:space="preserve">Figure </w:t>
      </w:r>
      <w:r>
        <w:fldChar w:fldCharType="begin"/>
      </w:r>
      <w:r>
        <w:instrText xml:space="preserve"> SEQ Figure \* ARABIC </w:instrText>
      </w:r>
      <w:r>
        <w:fldChar w:fldCharType="separate"/>
      </w:r>
      <w:r w:rsidR="00826B2B">
        <w:rPr>
          <w:noProof/>
        </w:rPr>
        <w:t>2</w:t>
      </w:r>
      <w:r>
        <w:fldChar w:fldCharType="end"/>
      </w:r>
      <w:bookmarkEnd w:id="25"/>
      <w:r>
        <w:t>: Irrigation Water Losses (Rogers et al.</w:t>
      </w:r>
      <w:r>
        <w:rPr>
          <w:noProof/>
        </w:rPr>
        <w:t>, 1997)</w:t>
      </w:r>
      <w:bookmarkEnd w:id="26"/>
      <w:bookmarkEnd w:id="27"/>
    </w:p>
    <w:p w:rsidR="008E5346" w:rsidRDefault="008E5346" w:rsidP="00B35752"/>
    <w:p w:rsidR="00936A5A" w:rsidRDefault="00936A5A" w:rsidP="00B35752">
      <w:r w:rsidRPr="00AB2ABB">
        <w:t xml:space="preserve">As part of irrigation system audits, distribution uniformity (DU) </w:t>
      </w:r>
      <w:r w:rsidR="00B9662B">
        <w:t xml:space="preserve">or </w:t>
      </w:r>
      <w:r>
        <w:t xml:space="preserve">emission uniformity (EU) </w:t>
      </w:r>
      <w:r w:rsidRPr="00AB2ABB">
        <w:t xml:space="preserve">can </w:t>
      </w:r>
      <w:r w:rsidR="00057C93">
        <w:t xml:space="preserve">be used to measure the </w:t>
      </w:r>
      <w:r>
        <w:t xml:space="preserve">mechanical performance </w:t>
      </w:r>
      <w:r w:rsidR="00057C93">
        <w:t xml:space="preserve">of an irrigation system and allow for an estimate of </w:t>
      </w:r>
      <w:r>
        <w:t xml:space="preserve">total </w:t>
      </w:r>
      <w:r w:rsidR="00057C93">
        <w:t xml:space="preserve">water </w:t>
      </w:r>
      <w:r>
        <w:t>loss</w:t>
      </w:r>
      <w:r w:rsidR="00057C93">
        <w:t>es</w:t>
      </w:r>
      <w:r>
        <w:t xml:space="preserve"> </w:t>
      </w:r>
      <w:r w:rsidR="00057C93">
        <w:t>over the irrigated area.</w:t>
      </w:r>
      <w:r>
        <w:t xml:space="preserve"> </w:t>
      </w:r>
    </w:p>
    <w:p w:rsidR="00936A5A" w:rsidRDefault="00936A5A" w:rsidP="00B35752"/>
    <w:p w:rsidR="00936A5A" w:rsidRDefault="00936A5A" w:rsidP="00B35752">
      <w:r>
        <w:t xml:space="preserve">DU </w:t>
      </w:r>
      <w:r w:rsidR="00057C93">
        <w:t xml:space="preserve">is used for above-ground distribution methods and is typically calculated based on </w:t>
      </w:r>
      <w:r w:rsidRPr="00AB2ABB">
        <w:t xml:space="preserve">the net amount of applied irrigation water </w:t>
      </w:r>
      <w:r w:rsidR="00057C93">
        <w:t xml:space="preserve">collected </w:t>
      </w:r>
      <w:r w:rsidRPr="00AB2ABB">
        <w:t>in catch cans.</w:t>
      </w:r>
      <w:r>
        <w:t xml:space="preserve"> </w:t>
      </w:r>
      <w:r w:rsidRPr="00AB2ABB">
        <w:t xml:space="preserve">DU for </w:t>
      </w:r>
      <w:r>
        <w:t xml:space="preserve">overhead </w:t>
      </w:r>
      <w:r w:rsidRPr="00AB2ABB">
        <w:t>sprinkler irrigation systems varies from 40% for fixed spray to 80% for rotor and imp</w:t>
      </w:r>
      <w:r>
        <w:t xml:space="preserve">act sprinklers (Mecham, 2004). </w:t>
      </w:r>
    </w:p>
    <w:p w:rsidR="003B5F9D" w:rsidRDefault="003B5F9D" w:rsidP="00B35752"/>
    <w:p w:rsidR="00936A5A" w:rsidRDefault="00936A5A" w:rsidP="00B35752">
      <w:r>
        <w:t xml:space="preserve">EU measures the evenness of drip/micro-irrigation design concepts by comparing </w:t>
      </w:r>
      <w:r w:rsidR="00C63EFD">
        <w:t>t</w:t>
      </w:r>
      <w:r>
        <w:t>he discharges from individual emitters to the total application volume. E</w:t>
      </w:r>
      <w:r w:rsidRPr="00AB2ABB">
        <w:t xml:space="preserve">U for </w:t>
      </w:r>
      <w:r>
        <w:t>micro/drip</w:t>
      </w:r>
      <w:r w:rsidRPr="00AB2ABB">
        <w:t xml:space="preserve"> irrigation systems varies from 40% for </w:t>
      </w:r>
      <w:r>
        <w:t>micro spray to 95</w:t>
      </w:r>
      <w:r w:rsidRPr="00AB2ABB">
        <w:t xml:space="preserve">% for </w:t>
      </w:r>
      <w:r>
        <w:t>drip – pressure compensating sprinklers</w:t>
      </w:r>
      <w:r w:rsidRPr="00AB2ABB">
        <w:t xml:space="preserve"> (</w:t>
      </w:r>
      <w:r>
        <w:t>I</w:t>
      </w:r>
      <w:r w:rsidR="00257BB2">
        <w:t>rrigation Association</w:t>
      </w:r>
      <w:r w:rsidRPr="00AB2ABB">
        <w:t>, 200</w:t>
      </w:r>
      <w:r>
        <w:t>5</w:t>
      </w:r>
      <w:r w:rsidRPr="00AB2ABB">
        <w:t>).</w:t>
      </w:r>
      <w:r>
        <w:t xml:space="preserve"> </w:t>
      </w:r>
    </w:p>
    <w:p w:rsidR="00936A5A" w:rsidRDefault="00936A5A" w:rsidP="00B35752"/>
    <w:p w:rsidR="00936A5A" w:rsidRDefault="00936A5A" w:rsidP="0076501E">
      <w:pPr>
        <w:spacing w:after="60"/>
      </w:pPr>
      <w:r>
        <w:t>The minimum recommended DU and EU</w:t>
      </w:r>
      <w:r w:rsidR="000E494A">
        <w:t xml:space="preserve"> values</w:t>
      </w:r>
      <w:r>
        <w:t xml:space="preserve"> are (IA, 2005):</w:t>
      </w:r>
    </w:p>
    <w:p w:rsidR="00936A5A" w:rsidRDefault="00936A5A" w:rsidP="00E33542">
      <w:pPr>
        <w:pStyle w:val="ListParagraph"/>
        <w:numPr>
          <w:ilvl w:val="0"/>
          <w:numId w:val="9"/>
        </w:numPr>
        <w:overflowPunct/>
        <w:autoSpaceDE/>
        <w:autoSpaceDN/>
        <w:adjustRightInd/>
        <w:textAlignment w:val="auto"/>
      </w:pPr>
      <w:r>
        <w:t>Spray – minimum DU of 55%;</w:t>
      </w:r>
    </w:p>
    <w:p w:rsidR="00936A5A" w:rsidRDefault="00936A5A" w:rsidP="00E33542">
      <w:pPr>
        <w:pStyle w:val="ListParagraph"/>
        <w:numPr>
          <w:ilvl w:val="0"/>
          <w:numId w:val="9"/>
        </w:numPr>
        <w:overflowPunct/>
        <w:autoSpaceDE/>
        <w:autoSpaceDN/>
        <w:adjustRightInd/>
        <w:textAlignment w:val="auto"/>
      </w:pPr>
      <w:r>
        <w:t>Rotor – minimum DU of 70%; and</w:t>
      </w:r>
    </w:p>
    <w:p w:rsidR="00936A5A" w:rsidRDefault="00936A5A" w:rsidP="00E33542">
      <w:pPr>
        <w:pStyle w:val="ListParagraph"/>
        <w:numPr>
          <w:ilvl w:val="0"/>
          <w:numId w:val="9"/>
        </w:numPr>
        <w:overflowPunct/>
        <w:autoSpaceDE/>
        <w:autoSpaceDN/>
        <w:adjustRightInd/>
        <w:textAlignment w:val="auto"/>
      </w:pPr>
      <w:r>
        <w:t>Drip/micro irrigation minimum EU of 80%.</w:t>
      </w:r>
    </w:p>
    <w:p w:rsidR="00936A5A" w:rsidRDefault="00936A5A" w:rsidP="00936A5A"/>
    <w:p w:rsidR="00936A5A" w:rsidRDefault="00936A5A" w:rsidP="00B35752">
      <w:r>
        <w:t xml:space="preserve">To determine the amount of </w:t>
      </w:r>
      <w:r w:rsidR="00D359BF">
        <w:t>water required to irrigate the area</w:t>
      </w:r>
      <w:r>
        <w:t>, the irrigation demand volume is divided by the unifor</w:t>
      </w:r>
      <w:r w:rsidR="00D359BF">
        <w:t>mity value:</w:t>
      </w:r>
    </w:p>
    <w:p w:rsidR="00936A5A" w:rsidRDefault="00936A5A" w:rsidP="00936A5A"/>
    <w:p w:rsidR="00936A5A" w:rsidRDefault="00D17AAA" w:rsidP="00D17AAA">
      <w:pPr>
        <w:tabs>
          <w:tab w:val="center" w:pos="4141"/>
          <w:tab w:val="center" w:pos="4680"/>
          <w:tab w:val="right" w:pos="8283"/>
          <w:tab w:val="right" w:pos="9360"/>
        </w:tabs>
        <w:jc w:val="left"/>
        <w:rPr>
          <w:b/>
        </w:rPr>
      </w:pPr>
      <w:r>
        <w:rPr>
          <w:b/>
        </w:rPr>
        <w:tab/>
      </w:r>
      <w:r w:rsidR="00936A5A">
        <w:rPr>
          <w:b/>
        </w:rPr>
        <w:t>V</w:t>
      </w:r>
      <w:r w:rsidR="00F73FAD" w:rsidRPr="00F73FAD">
        <w:rPr>
          <w:b/>
          <w:vertAlign w:val="subscript"/>
        </w:rPr>
        <w:t>REQD</w:t>
      </w:r>
      <w:r w:rsidR="00936A5A" w:rsidRPr="00891BD8">
        <w:rPr>
          <w:b/>
        </w:rPr>
        <w:t xml:space="preserve"> = V</w:t>
      </w:r>
      <w:r w:rsidR="00936A5A">
        <w:rPr>
          <w:b/>
          <w:vertAlign w:val="subscript"/>
        </w:rPr>
        <w:t>DEMAND</w:t>
      </w:r>
      <w:r w:rsidR="00936A5A" w:rsidRPr="00891BD8">
        <w:rPr>
          <w:b/>
        </w:rPr>
        <w:t xml:space="preserve"> / </w:t>
      </w:r>
      <w:r w:rsidR="006478EF">
        <w:rPr>
          <w:b/>
        </w:rPr>
        <w:t>DU</w:t>
      </w:r>
      <w:r w:rsidR="006478EF">
        <w:rPr>
          <w:b/>
        </w:rPr>
        <w:tab/>
      </w:r>
      <w:r w:rsidR="006478EF">
        <w:rPr>
          <w:b/>
        </w:rPr>
        <w:tab/>
        <w:t>(1</w:t>
      </w:r>
      <w:r w:rsidR="00EA3CAF">
        <w:rPr>
          <w:b/>
        </w:rPr>
        <w:t>4</w:t>
      </w:r>
      <w:r>
        <w:rPr>
          <w:b/>
        </w:rPr>
        <w:t>)</w:t>
      </w:r>
    </w:p>
    <w:p w:rsidR="00936A5A" w:rsidRDefault="00936A5A" w:rsidP="00D17AAA">
      <w:pPr>
        <w:tabs>
          <w:tab w:val="center" w:pos="4141"/>
          <w:tab w:val="right" w:pos="8283"/>
          <w:tab w:val="right" w:pos="9360"/>
        </w:tabs>
        <w:jc w:val="left"/>
        <w:rPr>
          <w:b/>
        </w:rPr>
      </w:pPr>
      <w:r>
        <w:rPr>
          <w:b/>
        </w:rPr>
        <w:tab/>
        <w:t>V</w:t>
      </w:r>
      <w:r w:rsidR="00F73FAD">
        <w:rPr>
          <w:b/>
          <w:vertAlign w:val="subscript"/>
        </w:rPr>
        <w:t>REQD</w:t>
      </w:r>
      <w:r w:rsidRPr="00891BD8">
        <w:rPr>
          <w:b/>
        </w:rPr>
        <w:t xml:space="preserve"> = V</w:t>
      </w:r>
      <w:r>
        <w:rPr>
          <w:b/>
          <w:vertAlign w:val="subscript"/>
        </w:rPr>
        <w:t>DEMAND</w:t>
      </w:r>
      <w:r w:rsidRPr="00891BD8">
        <w:rPr>
          <w:b/>
        </w:rPr>
        <w:t xml:space="preserve"> / </w:t>
      </w:r>
      <w:r>
        <w:rPr>
          <w:b/>
        </w:rPr>
        <w:t>EU</w:t>
      </w:r>
      <w:r>
        <w:rPr>
          <w:b/>
        </w:rPr>
        <w:tab/>
      </w:r>
      <w:r w:rsidR="006478EF">
        <w:rPr>
          <w:b/>
        </w:rPr>
        <w:tab/>
        <w:t>(1</w:t>
      </w:r>
      <w:r w:rsidR="00EA3CAF">
        <w:rPr>
          <w:b/>
        </w:rPr>
        <w:t>5</w:t>
      </w:r>
      <w:r w:rsidR="00D17AAA">
        <w:rPr>
          <w:b/>
        </w:rPr>
        <w:t>)</w:t>
      </w:r>
    </w:p>
    <w:p w:rsidR="00F52EA8" w:rsidRDefault="00F52EA8" w:rsidP="00B35752"/>
    <w:p w:rsidR="00274B9E" w:rsidRDefault="000E494A" w:rsidP="00B35752">
      <w:r>
        <w:t>The p</w:t>
      </w:r>
      <w:r w:rsidR="00936A5A">
        <w:t>otential loss</w:t>
      </w:r>
      <w:r w:rsidR="004955CF">
        <w:t>es</w:t>
      </w:r>
      <w:r w:rsidR="00936A5A">
        <w:t xml:space="preserve"> occurring before the irrigation water reaches the ground include air loss and canopy loss.</w:t>
      </w:r>
      <w:r w:rsidR="00B35752">
        <w:t xml:space="preserve"> </w:t>
      </w:r>
      <w:r w:rsidR="00E3676F">
        <w:t xml:space="preserve">Air loss includes </w:t>
      </w:r>
      <w:r w:rsidR="001472A3">
        <w:t xml:space="preserve">wind </w:t>
      </w:r>
      <w:r w:rsidR="00E3676F">
        <w:t>drift</w:t>
      </w:r>
      <w:r w:rsidR="001472A3">
        <w:t xml:space="preserve"> of</w:t>
      </w:r>
      <w:r w:rsidR="00E3676F">
        <w:t xml:space="preserve"> </w:t>
      </w:r>
      <w:r w:rsidR="001472A3">
        <w:t xml:space="preserve">water droplets away from </w:t>
      </w:r>
      <w:r w:rsidR="00E3676F">
        <w:t>the target irrigation area and evaporation</w:t>
      </w:r>
      <w:r w:rsidR="00E3676F" w:rsidRPr="00E3676F">
        <w:t xml:space="preserve"> </w:t>
      </w:r>
      <w:r w:rsidR="00E3676F">
        <w:t>of droplets of water while in flight. Canopy loss include</w:t>
      </w:r>
      <w:r w:rsidR="00916495">
        <w:t>s</w:t>
      </w:r>
      <w:r w:rsidR="00E3676F">
        <w:t xml:space="preserve"> water held on plants (i.e., foliage interception and evaporation).</w:t>
      </w:r>
      <w:r w:rsidR="00B4613D">
        <w:t xml:space="preserve"> </w:t>
      </w:r>
      <w:r w:rsidR="00936A5A">
        <w:t xml:space="preserve">Once the water reaches the </w:t>
      </w:r>
      <w:r w:rsidR="00E3676F">
        <w:t>ground</w:t>
      </w:r>
      <w:r w:rsidR="00936A5A">
        <w:t>, surface loss</w:t>
      </w:r>
      <w:r w:rsidR="00E3676F">
        <w:t xml:space="preserve">es include runoff, </w:t>
      </w:r>
      <w:r w:rsidR="00936A5A">
        <w:t>deep percolation</w:t>
      </w:r>
      <w:r w:rsidR="00E3676F">
        <w:t>, and ground evaporation</w:t>
      </w:r>
      <w:r w:rsidR="00936A5A">
        <w:t xml:space="preserve"> can occur</w:t>
      </w:r>
      <w:r w:rsidR="009865DE">
        <w:t>. When properly designed, runoff, deep percolation, and ground evaporation</w:t>
      </w:r>
      <w:r w:rsidR="00B4613D">
        <w:t xml:space="preserve"> </w:t>
      </w:r>
      <w:r w:rsidR="009865DE">
        <w:t>would be negligible in comparison to the overall water budget</w:t>
      </w:r>
      <w:r w:rsidR="00837F5D">
        <w:t xml:space="preserve">.  </w:t>
      </w:r>
    </w:p>
    <w:p w:rsidR="00274B9E" w:rsidRDefault="00274B9E" w:rsidP="00B35752"/>
    <w:p w:rsidR="00936A5A" w:rsidRDefault="00936A5A" w:rsidP="00B35752">
      <w:r>
        <w:t xml:space="preserve">These losses are considered ‘other losses’ and account for a small amount of the total </w:t>
      </w:r>
      <w:r w:rsidR="00A57A8F">
        <w:t>additional volume</w:t>
      </w:r>
      <w:r w:rsidR="007863A5">
        <w:t xml:space="preserve"> required</w:t>
      </w:r>
      <w:r>
        <w:t>.</w:t>
      </w:r>
      <w:r w:rsidR="00A5540B">
        <w:t xml:space="preserve"> </w:t>
      </w:r>
      <w:r w:rsidRPr="003779E5">
        <w:rPr>
          <w:b/>
        </w:rPr>
        <w:t>Table 4</w:t>
      </w:r>
      <w:r>
        <w:t xml:space="preserve"> provides </w:t>
      </w:r>
      <w:r w:rsidR="00D8543E">
        <w:t>a</w:t>
      </w:r>
      <w:r w:rsidR="00E3676F">
        <w:t>n example</w:t>
      </w:r>
      <w:r w:rsidR="00D8543E">
        <w:t xml:space="preserve"> of </w:t>
      </w:r>
      <w:r>
        <w:t xml:space="preserve">the various </w:t>
      </w:r>
      <w:r w:rsidR="00592136">
        <w:t>l</w:t>
      </w:r>
      <w:r>
        <w:t xml:space="preserve">osses </w:t>
      </w:r>
      <w:r w:rsidR="00592136">
        <w:t xml:space="preserve">for three sprinkler types assuming surface losses (i.e., ground evaporation, runoff, and deep percolation) are considered </w:t>
      </w:r>
      <w:r w:rsidR="009865DE">
        <w:t>negligible</w:t>
      </w:r>
      <w:r w:rsidR="00592136">
        <w:t xml:space="preserve"> </w:t>
      </w:r>
      <w:r w:rsidRPr="00D70463">
        <w:t>(Rogers, 1997).</w:t>
      </w:r>
    </w:p>
    <w:p w:rsidR="00936A5A" w:rsidRPr="00B07701" w:rsidRDefault="00936A5A" w:rsidP="00E8420C">
      <w:pPr>
        <w:pStyle w:val="Caption"/>
        <w:jc w:val="center"/>
        <w:rPr>
          <w:b w:val="0"/>
        </w:rPr>
      </w:pPr>
    </w:p>
    <w:p w:rsidR="00936A5A" w:rsidRDefault="00936A5A" w:rsidP="0090310F">
      <w:pPr>
        <w:pStyle w:val="Caption"/>
        <w:jc w:val="center"/>
      </w:pPr>
      <w:bookmarkStart w:id="28" w:name="_Toc452456214"/>
      <w:r>
        <w:t xml:space="preserve">Table </w:t>
      </w:r>
      <w:r>
        <w:fldChar w:fldCharType="begin"/>
      </w:r>
      <w:r>
        <w:instrText xml:space="preserve"> SEQ Table \* ARABIC </w:instrText>
      </w:r>
      <w:r>
        <w:fldChar w:fldCharType="separate"/>
      </w:r>
      <w:r w:rsidR="00826B2B">
        <w:rPr>
          <w:noProof/>
        </w:rPr>
        <w:t>4</w:t>
      </w:r>
      <w:r>
        <w:rPr>
          <w:noProof/>
        </w:rPr>
        <w:fldChar w:fldCharType="end"/>
      </w:r>
      <w:r>
        <w:t xml:space="preserve">: </w:t>
      </w:r>
      <w:r w:rsidR="00592136">
        <w:t xml:space="preserve">Example Water Losses </w:t>
      </w:r>
      <w:r w:rsidR="00FC3189">
        <w:t>for Different Sprinkler Types</w:t>
      </w:r>
      <w:bookmarkEnd w:id="28"/>
    </w:p>
    <w:tbl>
      <w:tblPr>
        <w:tblW w:w="0" w:type="auto"/>
        <w:jc w:val="center"/>
        <w:tblInd w:w="98" w:type="dxa"/>
        <w:tblLook w:val="04A0" w:firstRow="1" w:lastRow="0" w:firstColumn="1" w:lastColumn="0" w:noHBand="0" w:noVBand="1"/>
      </w:tblPr>
      <w:tblGrid>
        <w:gridCol w:w="1822"/>
        <w:gridCol w:w="954"/>
        <w:gridCol w:w="1350"/>
        <w:gridCol w:w="1355"/>
        <w:gridCol w:w="1152"/>
      </w:tblGrid>
      <w:tr w:rsidR="00936A5A" w:rsidRPr="00B35752" w:rsidTr="00B35752">
        <w:trPr>
          <w:trHeight w:val="270"/>
          <w:jc w:val="center"/>
        </w:trPr>
        <w:tc>
          <w:tcPr>
            <w:tcW w:w="0" w:type="auto"/>
            <w:tcBorders>
              <w:top w:val="single" w:sz="8" w:space="0" w:color="FFFFFF"/>
              <w:left w:val="single" w:sz="8" w:space="0" w:color="FFFFFF"/>
              <w:bottom w:val="single" w:sz="8" w:space="0" w:color="FFFFFF"/>
              <w:right w:val="single" w:sz="8" w:space="0" w:color="FFFFFF"/>
            </w:tcBorders>
            <w:shd w:val="clear" w:color="000000" w:fill="0093B1"/>
            <w:noWrap/>
            <w:vAlign w:val="center"/>
            <w:hideMark/>
          </w:tcPr>
          <w:p w:rsidR="00936A5A" w:rsidRPr="00B35752" w:rsidRDefault="00047102" w:rsidP="00B35752">
            <w:pPr>
              <w:spacing w:line="240" w:lineRule="auto"/>
              <w:jc w:val="left"/>
              <w:rPr>
                <w:rFonts w:asciiTheme="majorHAnsi" w:hAnsiTheme="majorHAnsi" w:cstheme="minorHAnsi"/>
                <w:b/>
                <w:bCs/>
                <w:color w:val="FFFFFF"/>
                <w:sz w:val="20"/>
                <w:lang w:eastAsia="en-CA"/>
              </w:rPr>
            </w:pPr>
            <w:r>
              <w:rPr>
                <w:rFonts w:asciiTheme="majorHAnsi" w:hAnsiTheme="majorHAnsi" w:cstheme="minorHAnsi"/>
                <w:b/>
                <w:bCs/>
                <w:color w:val="FFFFFF"/>
                <w:sz w:val="20"/>
                <w:lang w:eastAsia="en-CA"/>
              </w:rPr>
              <w:t>Sprinkler Type</w:t>
            </w:r>
          </w:p>
        </w:tc>
        <w:tc>
          <w:tcPr>
            <w:tcW w:w="0" w:type="auto"/>
            <w:tcBorders>
              <w:top w:val="single" w:sz="8" w:space="0" w:color="FFFFFF"/>
              <w:left w:val="nil"/>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Air Loss</w:t>
            </w:r>
          </w:p>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w:t>
            </w:r>
          </w:p>
        </w:tc>
        <w:tc>
          <w:tcPr>
            <w:tcW w:w="0" w:type="auto"/>
            <w:tcBorders>
              <w:top w:val="single" w:sz="8" w:space="0" w:color="FFFFFF"/>
              <w:left w:val="nil"/>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Canopy Loss</w:t>
            </w:r>
          </w:p>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w:t>
            </w:r>
          </w:p>
        </w:tc>
        <w:tc>
          <w:tcPr>
            <w:tcW w:w="0" w:type="auto"/>
            <w:tcBorders>
              <w:top w:val="single" w:sz="8" w:space="0" w:color="FFFFFF"/>
              <w:left w:val="nil"/>
              <w:bottom w:val="single" w:sz="8" w:space="0" w:color="FFFFFF"/>
              <w:right w:val="single" w:sz="8" w:space="0" w:color="FFFFFF"/>
            </w:tcBorders>
            <w:shd w:val="clear" w:color="000000" w:fill="0093B1"/>
            <w:noWrap/>
            <w:vAlign w:val="center"/>
            <w:hideMark/>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Surface Loss</w:t>
            </w:r>
          </w:p>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w:t>
            </w:r>
          </w:p>
        </w:tc>
        <w:tc>
          <w:tcPr>
            <w:tcW w:w="0" w:type="auto"/>
            <w:tcBorders>
              <w:top w:val="single" w:sz="8" w:space="0" w:color="FFFFFF"/>
              <w:left w:val="nil"/>
              <w:bottom w:val="single" w:sz="8" w:space="0" w:color="FFFFFF"/>
              <w:right w:val="single" w:sz="8" w:space="0" w:color="FFFFFF"/>
            </w:tcBorders>
            <w:shd w:val="clear" w:color="000000" w:fill="0093B1"/>
            <w:vAlign w:val="center"/>
          </w:tcPr>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Total Loss</w:t>
            </w:r>
          </w:p>
          <w:p w:rsidR="00936A5A" w:rsidRPr="00B35752" w:rsidRDefault="00936A5A" w:rsidP="00B35752">
            <w:pPr>
              <w:spacing w:line="240" w:lineRule="auto"/>
              <w:jc w:val="center"/>
              <w:rPr>
                <w:rFonts w:asciiTheme="majorHAnsi" w:hAnsiTheme="majorHAnsi" w:cstheme="minorHAnsi"/>
                <w:b/>
                <w:bCs/>
                <w:color w:val="FFFFFF"/>
                <w:sz w:val="20"/>
                <w:lang w:eastAsia="en-CA"/>
              </w:rPr>
            </w:pPr>
            <w:r w:rsidRPr="00B35752">
              <w:rPr>
                <w:rFonts w:asciiTheme="majorHAnsi" w:hAnsiTheme="majorHAnsi" w:cstheme="minorHAnsi"/>
                <w:b/>
                <w:bCs/>
                <w:color w:val="FFFFFF"/>
                <w:sz w:val="20"/>
                <w:lang w:eastAsia="en-CA"/>
              </w:rPr>
              <w:t>(%)</w:t>
            </w:r>
          </w:p>
        </w:tc>
      </w:tr>
      <w:tr w:rsidR="00936A5A" w:rsidRPr="00B35752" w:rsidTr="00B35752">
        <w:trPr>
          <w:trHeight w:val="270"/>
          <w:jc w:val="center"/>
        </w:trPr>
        <w:tc>
          <w:tcPr>
            <w:tcW w:w="0" w:type="auto"/>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Impact Sprinkler</w:t>
            </w:r>
          </w:p>
        </w:tc>
        <w:tc>
          <w:tcPr>
            <w:tcW w:w="0" w:type="auto"/>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3</w:t>
            </w:r>
          </w:p>
        </w:tc>
        <w:tc>
          <w:tcPr>
            <w:tcW w:w="0" w:type="auto"/>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12</w:t>
            </w:r>
          </w:p>
        </w:tc>
        <w:tc>
          <w:tcPr>
            <w:tcW w:w="0" w:type="auto"/>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w:t>
            </w:r>
          </w:p>
        </w:tc>
        <w:tc>
          <w:tcPr>
            <w:tcW w:w="0" w:type="auto"/>
            <w:tcBorders>
              <w:top w:val="nil"/>
              <w:left w:val="nil"/>
              <w:bottom w:val="single" w:sz="8" w:space="0" w:color="FFFFFF"/>
              <w:right w:val="single" w:sz="8" w:space="0" w:color="FFFFFF"/>
            </w:tcBorders>
            <w:shd w:val="clear" w:color="000000" w:fill="E6E6E6"/>
            <w:vAlign w:val="center"/>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15</w:t>
            </w:r>
          </w:p>
        </w:tc>
      </w:tr>
      <w:tr w:rsidR="00936A5A" w:rsidRPr="00B35752" w:rsidTr="00B35752">
        <w:trPr>
          <w:trHeight w:val="270"/>
          <w:jc w:val="center"/>
        </w:trPr>
        <w:tc>
          <w:tcPr>
            <w:tcW w:w="0" w:type="auto"/>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Spray Head at Truss</w:t>
            </w:r>
          </w:p>
        </w:tc>
        <w:tc>
          <w:tcPr>
            <w:tcW w:w="0" w:type="auto"/>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1</w:t>
            </w:r>
          </w:p>
        </w:tc>
        <w:tc>
          <w:tcPr>
            <w:tcW w:w="0" w:type="auto"/>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7</w:t>
            </w:r>
          </w:p>
        </w:tc>
        <w:tc>
          <w:tcPr>
            <w:tcW w:w="0" w:type="auto"/>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w:t>
            </w:r>
          </w:p>
        </w:tc>
        <w:tc>
          <w:tcPr>
            <w:tcW w:w="0" w:type="auto"/>
            <w:tcBorders>
              <w:top w:val="nil"/>
              <w:left w:val="nil"/>
              <w:bottom w:val="single" w:sz="8" w:space="0" w:color="FFFFFF"/>
              <w:right w:val="single" w:sz="8" w:space="0" w:color="FFFFFF"/>
            </w:tcBorders>
            <w:shd w:val="clear" w:color="000000" w:fill="E6E6E6"/>
            <w:vAlign w:val="center"/>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8</w:t>
            </w:r>
          </w:p>
        </w:tc>
      </w:tr>
      <w:tr w:rsidR="00936A5A" w:rsidRPr="00B35752" w:rsidTr="00B35752">
        <w:trPr>
          <w:trHeight w:val="270"/>
          <w:jc w:val="center"/>
        </w:trPr>
        <w:tc>
          <w:tcPr>
            <w:tcW w:w="0" w:type="auto"/>
            <w:tcBorders>
              <w:top w:val="nil"/>
              <w:left w:val="single" w:sz="8" w:space="0" w:color="FFFFFF"/>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left"/>
              <w:rPr>
                <w:rFonts w:asciiTheme="minorHAnsi" w:hAnsiTheme="minorHAnsi" w:cstheme="minorHAnsi"/>
                <w:sz w:val="20"/>
                <w:lang w:eastAsia="en-CA"/>
              </w:rPr>
            </w:pPr>
            <w:r w:rsidRPr="00B35752">
              <w:rPr>
                <w:rFonts w:asciiTheme="minorHAnsi" w:hAnsiTheme="minorHAnsi" w:cstheme="minorHAnsi"/>
                <w:sz w:val="20"/>
                <w:lang w:eastAsia="en-CA"/>
              </w:rPr>
              <w:t>Precision Irrigation</w:t>
            </w:r>
          </w:p>
        </w:tc>
        <w:tc>
          <w:tcPr>
            <w:tcW w:w="0" w:type="auto"/>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w:t>
            </w:r>
          </w:p>
        </w:tc>
        <w:tc>
          <w:tcPr>
            <w:tcW w:w="0" w:type="auto"/>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w:t>
            </w:r>
          </w:p>
        </w:tc>
        <w:tc>
          <w:tcPr>
            <w:tcW w:w="0" w:type="auto"/>
            <w:tcBorders>
              <w:top w:val="nil"/>
              <w:left w:val="nil"/>
              <w:bottom w:val="single" w:sz="8" w:space="0" w:color="FFFFFF"/>
              <w:right w:val="single" w:sz="8" w:space="0" w:color="FFFFFF"/>
            </w:tcBorders>
            <w:shd w:val="clear" w:color="000000" w:fill="E6E6E6"/>
            <w:noWrap/>
            <w:vAlign w:val="center"/>
            <w:hideMark/>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2</w:t>
            </w:r>
          </w:p>
        </w:tc>
        <w:tc>
          <w:tcPr>
            <w:tcW w:w="0" w:type="auto"/>
            <w:tcBorders>
              <w:top w:val="nil"/>
              <w:left w:val="nil"/>
              <w:bottom w:val="single" w:sz="8" w:space="0" w:color="FFFFFF"/>
              <w:right w:val="single" w:sz="8" w:space="0" w:color="FFFFFF"/>
            </w:tcBorders>
            <w:shd w:val="clear" w:color="000000" w:fill="E6E6E6"/>
            <w:vAlign w:val="center"/>
          </w:tcPr>
          <w:p w:rsidR="00936A5A" w:rsidRPr="00B35752" w:rsidRDefault="00936A5A" w:rsidP="00B35752">
            <w:pPr>
              <w:spacing w:line="240" w:lineRule="auto"/>
              <w:jc w:val="center"/>
              <w:rPr>
                <w:rFonts w:asciiTheme="minorHAnsi" w:hAnsiTheme="minorHAnsi" w:cstheme="minorHAnsi"/>
                <w:sz w:val="20"/>
                <w:lang w:eastAsia="en-CA"/>
              </w:rPr>
            </w:pPr>
            <w:r w:rsidRPr="00B35752">
              <w:rPr>
                <w:rFonts w:asciiTheme="minorHAnsi" w:hAnsiTheme="minorHAnsi" w:cstheme="minorHAnsi"/>
                <w:sz w:val="20"/>
                <w:lang w:eastAsia="en-CA"/>
              </w:rPr>
              <w:t>2</w:t>
            </w:r>
          </w:p>
        </w:tc>
      </w:tr>
    </w:tbl>
    <w:p w:rsidR="002457FC" w:rsidRDefault="00644FF3" w:rsidP="00B35752">
      <w:r>
        <w:t>While these</w:t>
      </w:r>
      <w:r w:rsidR="002457FC">
        <w:t xml:space="preserve"> other losses </w:t>
      </w:r>
      <w:r w:rsidR="00274B9E">
        <w:t>(</w:t>
      </w:r>
      <w:r w:rsidR="00592136">
        <w:t>LOSS</w:t>
      </w:r>
      <w:r w:rsidR="00FC3189">
        <w:t xml:space="preserve"> -</w:t>
      </w:r>
      <w:r w:rsidR="00592136">
        <w:t xml:space="preserve"> </w:t>
      </w:r>
      <w:r w:rsidR="00274B9E">
        <w:t>expressed in percent</w:t>
      </w:r>
      <w:r w:rsidR="00592136">
        <w:t xml:space="preserve">) </w:t>
      </w:r>
      <w:r w:rsidR="00FC3189">
        <w:t xml:space="preserve">would need to be </w:t>
      </w:r>
      <w:r w:rsidR="002457FC">
        <w:t>add</w:t>
      </w:r>
      <w:r w:rsidR="00FC3189">
        <w:t>ed</w:t>
      </w:r>
      <w:r w:rsidR="002457FC">
        <w:t xml:space="preserve"> to the volume of water required for irrigation, </w:t>
      </w:r>
      <w:r>
        <w:t>they are excluded from the volume of water actuall</w:t>
      </w:r>
      <w:r w:rsidR="00A57A8F">
        <w:t>y applied to the irrigated area:</w:t>
      </w:r>
    </w:p>
    <w:p w:rsidR="00A57A8F" w:rsidRDefault="00A57A8F" w:rsidP="00A57A8F">
      <w:pPr>
        <w:tabs>
          <w:tab w:val="center" w:pos="4141"/>
          <w:tab w:val="center" w:pos="4680"/>
          <w:tab w:val="right" w:pos="8283"/>
          <w:tab w:val="right" w:pos="9360"/>
        </w:tabs>
        <w:jc w:val="left"/>
        <w:rPr>
          <w:b/>
        </w:rPr>
      </w:pPr>
      <w:r>
        <w:rPr>
          <w:b/>
        </w:rPr>
        <w:tab/>
      </w:r>
    </w:p>
    <w:p w:rsidR="00A57A8F" w:rsidRDefault="00A57A8F" w:rsidP="00A57A8F">
      <w:pPr>
        <w:tabs>
          <w:tab w:val="center" w:pos="4141"/>
          <w:tab w:val="center" w:pos="4680"/>
          <w:tab w:val="right" w:pos="8283"/>
          <w:tab w:val="right" w:pos="9360"/>
        </w:tabs>
        <w:jc w:val="left"/>
        <w:rPr>
          <w:b/>
        </w:rPr>
      </w:pPr>
      <w:r>
        <w:rPr>
          <w:b/>
        </w:rPr>
        <w:tab/>
        <w:t>V</w:t>
      </w:r>
      <w:r w:rsidRPr="00A57A8F">
        <w:rPr>
          <w:b/>
          <w:vertAlign w:val="subscript"/>
        </w:rPr>
        <w:t>XTRA</w:t>
      </w:r>
      <w:r w:rsidRPr="00891BD8">
        <w:rPr>
          <w:b/>
        </w:rPr>
        <w:t xml:space="preserve"> = V</w:t>
      </w:r>
      <w:r>
        <w:rPr>
          <w:b/>
          <w:vertAlign w:val="subscript"/>
        </w:rPr>
        <w:t>REQD</w:t>
      </w:r>
      <w:r w:rsidRPr="00A57A8F">
        <w:rPr>
          <w:b/>
        </w:rPr>
        <w:t xml:space="preserve"> -</w:t>
      </w:r>
      <w:r w:rsidRPr="00891BD8">
        <w:rPr>
          <w:b/>
        </w:rPr>
        <w:t xml:space="preserve"> </w:t>
      </w:r>
      <w:r>
        <w:rPr>
          <w:b/>
        </w:rPr>
        <w:t>V</w:t>
      </w:r>
      <w:r w:rsidRPr="00A57A8F">
        <w:rPr>
          <w:b/>
          <w:vertAlign w:val="subscript"/>
        </w:rPr>
        <w:t>DEMAND</w:t>
      </w:r>
      <w:r w:rsidR="006478EF">
        <w:rPr>
          <w:b/>
        </w:rPr>
        <w:tab/>
      </w:r>
      <w:r w:rsidR="006478EF">
        <w:rPr>
          <w:b/>
        </w:rPr>
        <w:tab/>
        <w:t>(1</w:t>
      </w:r>
      <w:r w:rsidR="00EA3CAF">
        <w:rPr>
          <w:b/>
        </w:rPr>
        <w:t>6</w:t>
      </w:r>
      <w:r w:rsidR="005A005E">
        <w:rPr>
          <w:b/>
        </w:rPr>
        <w:t>a</w:t>
      </w:r>
      <w:r>
        <w:rPr>
          <w:b/>
        </w:rPr>
        <w:t>)</w:t>
      </w:r>
    </w:p>
    <w:p w:rsidR="00A57A8F" w:rsidRDefault="00A57A8F" w:rsidP="00A57A8F">
      <w:pPr>
        <w:tabs>
          <w:tab w:val="center" w:pos="4141"/>
          <w:tab w:val="center" w:pos="4680"/>
          <w:tab w:val="right" w:pos="8283"/>
          <w:tab w:val="right" w:pos="9360"/>
        </w:tabs>
        <w:jc w:val="left"/>
        <w:rPr>
          <w:b/>
        </w:rPr>
      </w:pPr>
      <w:r>
        <w:rPr>
          <w:b/>
        </w:rPr>
        <w:tab/>
        <w:t>V</w:t>
      </w:r>
      <w:r w:rsidRPr="00A57A8F">
        <w:rPr>
          <w:b/>
          <w:vertAlign w:val="subscript"/>
        </w:rPr>
        <w:t>LOSS</w:t>
      </w:r>
      <w:r>
        <w:rPr>
          <w:b/>
        </w:rPr>
        <w:t xml:space="preserve"> = V</w:t>
      </w:r>
      <w:r w:rsidRPr="00A57A8F">
        <w:rPr>
          <w:b/>
          <w:vertAlign w:val="subscript"/>
        </w:rPr>
        <w:t>XTRA</w:t>
      </w:r>
      <w:r>
        <w:rPr>
          <w:b/>
        </w:rPr>
        <w:t xml:space="preserve"> x LOSS </w:t>
      </w:r>
      <w:r w:rsidR="006478EF">
        <w:rPr>
          <w:b/>
        </w:rPr>
        <w:tab/>
      </w:r>
      <w:r w:rsidR="006478EF">
        <w:rPr>
          <w:b/>
        </w:rPr>
        <w:tab/>
        <w:t>(1</w:t>
      </w:r>
      <w:r w:rsidR="00EA3CAF">
        <w:rPr>
          <w:b/>
        </w:rPr>
        <w:t>6</w:t>
      </w:r>
      <w:r w:rsidR="005A005E">
        <w:rPr>
          <w:b/>
        </w:rPr>
        <w:t>b)</w:t>
      </w:r>
    </w:p>
    <w:p w:rsidR="00A57A8F" w:rsidRDefault="00A57A8F" w:rsidP="00A57A8F">
      <w:pPr>
        <w:tabs>
          <w:tab w:val="center" w:pos="4141"/>
          <w:tab w:val="center" w:pos="4680"/>
          <w:tab w:val="right" w:pos="8283"/>
          <w:tab w:val="right" w:pos="9360"/>
        </w:tabs>
        <w:jc w:val="left"/>
        <w:rPr>
          <w:b/>
        </w:rPr>
      </w:pPr>
      <w:r>
        <w:rPr>
          <w:b/>
        </w:rPr>
        <w:tab/>
        <w:t>V</w:t>
      </w:r>
      <w:r w:rsidRPr="00A57A8F">
        <w:rPr>
          <w:b/>
          <w:vertAlign w:val="subscript"/>
        </w:rPr>
        <w:t>APPLIED</w:t>
      </w:r>
      <w:r>
        <w:rPr>
          <w:b/>
        </w:rPr>
        <w:t xml:space="preserve"> = V</w:t>
      </w:r>
      <w:r w:rsidRPr="00A57A8F">
        <w:rPr>
          <w:b/>
          <w:vertAlign w:val="subscript"/>
        </w:rPr>
        <w:t>DEMAND</w:t>
      </w:r>
      <w:r>
        <w:rPr>
          <w:b/>
        </w:rPr>
        <w:t xml:space="preserve"> + V</w:t>
      </w:r>
      <w:r w:rsidRPr="00A57A8F">
        <w:rPr>
          <w:b/>
          <w:vertAlign w:val="subscript"/>
        </w:rPr>
        <w:t>XTRA</w:t>
      </w:r>
      <w:r>
        <w:rPr>
          <w:b/>
        </w:rPr>
        <w:t xml:space="preserve"> - V</w:t>
      </w:r>
      <w:r w:rsidRPr="00A57A8F">
        <w:rPr>
          <w:b/>
          <w:vertAlign w:val="subscript"/>
        </w:rPr>
        <w:t>LOSS</w:t>
      </w:r>
      <w:r w:rsidR="005A005E">
        <w:rPr>
          <w:b/>
          <w:vertAlign w:val="subscript"/>
        </w:rPr>
        <w:tab/>
      </w:r>
      <w:r w:rsidR="006478EF">
        <w:rPr>
          <w:b/>
        </w:rPr>
        <w:tab/>
        <w:t>(1</w:t>
      </w:r>
      <w:r w:rsidR="00EA3CAF">
        <w:rPr>
          <w:b/>
        </w:rPr>
        <w:t>6</w:t>
      </w:r>
      <w:r w:rsidR="005A005E" w:rsidRPr="005A005E">
        <w:rPr>
          <w:b/>
        </w:rPr>
        <w:t>c)</w:t>
      </w:r>
    </w:p>
    <w:p w:rsidR="00936A5A" w:rsidRPr="00891BD8" w:rsidRDefault="00936A5A" w:rsidP="00936A5A">
      <w:pPr>
        <w:pStyle w:val="Heading2"/>
      </w:pPr>
      <w:bookmarkStart w:id="29" w:name="_Toc1632480"/>
      <w:r>
        <w:t>Irrigation System</w:t>
      </w:r>
      <w:r w:rsidRPr="00891BD8">
        <w:t xml:space="preserve"> Management Efficiency</w:t>
      </w:r>
      <w:bookmarkEnd w:id="29"/>
    </w:p>
    <w:p w:rsidR="00936A5A" w:rsidRDefault="00936A5A" w:rsidP="00B35752">
      <w:r>
        <w:t xml:space="preserve">Irrigation System Management Efficiency (ISME) accounts for losses </w:t>
      </w:r>
      <w:r w:rsidR="00F6086B">
        <w:t xml:space="preserve">as a result of </w:t>
      </w:r>
      <w:r>
        <w:t>the operation and management of the system. If a system is operated a</w:t>
      </w:r>
      <w:r w:rsidR="00CD1E44">
        <w:t xml:space="preserve">nd maintained perfectly, DU, </w:t>
      </w:r>
      <w:r>
        <w:t xml:space="preserve">EU </w:t>
      </w:r>
      <w:r w:rsidR="00CD1E44">
        <w:t xml:space="preserve">and the Other Losses noted above </w:t>
      </w:r>
      <w:r>
        <w:t>become the only parameters requiring more water to be withdrawn from a source than is applied to the vegetation and soil.</w:t>
      </w:r>
      <w:r w:rsidR="00B35752">
        <w:t xml:space="preserve"> </w:t>
      </w:r>
      <w:r w:rsidR="00472F1E">
        <w:t>However, i</w:t>
      </w:r>
      <w:r>
        <w:t>n reality</w:t>
      </w:r>
      <w:r w:rsidR="00472F1E">
        <w:t xml:space="preserve">, </w:t>
      </w:r>
      <w:r>
        <w:t>efficiency issues with the management and operation of a system are not unusual.</w:t>
      </w:r>
      <w:r w:rsidR="00B35752">
        <w:t xml:space="preserve"> </w:t>
      </w:r>
      <w:r>
        <w:t>B</w:t>
      </w:r>
      <w:r w:rsidRPr="00AB2ABB">
        <w:t>ased on discussions with Calgary Parks (pers. comm. with D. Gourdeau</w:t>
      </w:r>
      <w:r>
        <w:t xml:space="preserve"> and I. Hassan</w:t>
      </w:r>
      <w:r w:rsidRPr="00AB2ABB">
        <w:t xml:space="preserve">), </w:t>
      </w:r>
      <w:r>
        <w:t>a</w:t>
      </w:r>
      <w:r w:rsidR="003B52E6">
        <w:t>n</w:t>
      </w:r>
      <w:r>
        <w:t xml:space="preserve"> ISME factor of 90% </w:t>
      </w:r>
      <w:r w:rsidR="001270B0">
        <w:t>was determined as</w:t>
      </w:r>
      <w:r>
        <w:t xml:space="preserve"> the default value for </w:t>
      </w:r>
      <w:r w:rsidR="00382D30">
        <w:t xml:space="preserve">the </w:t>
      </w:r>
      <w:r w:rsidR="00537866">
        <w:t>IDE Tool</w:t>
      </w:r>
      <w:r w:rsidR="001270B0">
        <w:t>, although t</w:t>
      </w:r>
      <w:r w:rsidR="008E72CD">
        <w:t>he</w:t>
      </w:r>
      <w:r>
        <w:t xml:space="preserve"> user </w:t>
      </w:r>
      <w:r w:rsidR="008E72CD">
        <w:t>has</w:t>
      </w:r>
      <w:r>
        <w:t xml:space="preserve"> the flexibility to </w:t>
      </w:r>
      <w:r w:rsidR="00F6086B">
        <w:t>define a different value</w:t>
      </w:r>
      <w:r>
        <w:t xml:space="preserve">. </w:t>
      </w:r>
      <w:r w:rsidR="009865DE">
        <w:t xml:space="preserve">The 90% ISME factor indicates that for 90% of the scheduled time the irrigation system run times will be deliver no more than the necessary amount of irrigation water regardless of changes in weather, soil infiltration, seasonal sun shading, and human error. </w:t>
      </w:r>
      <w:r>
        <w:t>The ISME</w:t>
      </w:r>
      <w:r w:rsidR="000E494A">
        <w:t xml:space="preserve"> tool</w:t>
      </w:r>
      <w:r>
        <w:t xml:space="preserve"> determines the volume of water withdrawn from a source (V</w:t>
      </w:r>
      <w:r>
        <w:rPr>
          <w:vertAlign w:val="subscript"/>
        </w:rPr>
        <w:t>PUMPED</w:t>
      </w:r>
      <w:r w:rsidR="001270B0">
        <w:t xml:space="preserve">), which is </w:t>
      </w:r>
      <w:r>
        <w:t xml:space="preserve">in excess of the volume </w:t>
      </w:r>
      <w:r w:rsidR="006B3E0D">
        <w:t>required for irrigation</w:t>
      </w:r>
      <w:r>
        <w:t xml:space="preserve"> (V</w:t>
      </w:r>
      <w:r w:rsidR="006B3E0D" w:rsidRPr="006B3E0D">
        <w:rPr>
          <w:vertAlign w:val="subscript"/>
        </w:rPr>
        <w:t>REQD</w:t>
      </w:r>
      <w:r w:rsidR="005E1BAB">
        <w:t>) as follows:</w:t>
      </w:r>
    </w:p>
    <w:p w:rsidR="00936A5A" w:rsidRDefault="00936A5A" w:rsidP="00B35752"/>
    <w:p w:rsidR="00936A5A" w:rsidRDefault="00936A5A" w:rsidP="00D17AAA">
      <w:pPr>
        <w:tabs>
          <w:tab w:val="center" w:pos="4141"/>
          <w:tab w:val="right" w:pos="8283"/>
          <w:tab w:val="right" w:pos="9360"/>
        </w:tabs>
        <w:jc w:val="left"/>
        <w:rPr>
          <w:b/>
        </w:rPr>
      </w:pPr>
      <w:r>
        <w:rPr>
          <w:b/>
        </w:rPr>
        <w:tab/>
        <w:t>V</w:t>
      </w:r>
      <w:r>
        <w:rPr>
          <w:b/>
          <w:vertAlign w:val="subscript"/>
        </w:rPr>
        <w:t>PUMPED</w:t>
      </w:r>
      <w:r w:rsidRPr="00891BD8">
        <w:rPr>
          <w:b/>
        </w:rPr>
        <w:t xml:space="preserve"> = </w:t>
      </w:r>
      <w:r>
        <w:rPr>
          <w:b/>
        </w:rPr>
        <w:t>V</w:t>
      </w:r>
      <w:r w:rsidR="00644FF3">
        <w:rPr>
          <w:b/>
          <w:vertAlign w:val="subscript"/>
        </w:rPr>
        <w:t>REQD</w:t>
      </w:r>
      <w:r w:rsidRPr="002457FC">
        <w:rPr>
          <w:b/>
        </w:rPr>
        <w:t xml:space="preserve"> </w:t>
      </w:r>
      <w:r>
        <w:rPr>
          <w:b/>
        </w:rPr>
        <w:t>/ ISME</w:t>
      </w:r>
      <w:r>
        <w:rPr>
          <w:b/>
        </w:rPr>
        <w:tab/>
      </w:r>
      <w:r w:rsidR="00D17AAA">
        <w:rPr>
          <w:b/>
        </w:rPr>
        <w:t xml:space="preserve"> </w:t>
      </w:r>
      <w:r w:rsidR="00D17AAA">
        <w:rPr>
          <w:b/>
        </w:rPr>
        <w:tab/>
        <w:t>(1</w:t>
      </w:r>
      <w:r w:rsidR="00EA3CAF">
        <w:rPr>
          <w:b/>
        </w:rPr>
        <w:t>7</w:t>
      </w:r>
      <w:r w:rsidR="00D17AAA">
        <w:rPr>
          <w:b/>
        </w:rPr>
        <w:t>)</w:t>
      </w:r>
    </w:p>
    <w:p w:rsidR="00936A5A" w:rsidRPr="00785EB5" w:rsidRDefault="00936A5A" w:rsidP="00936A5A">
      <w:pPr>
        <w:pStyle w:val="Heading2"/>
      </w:pPr>
      <w:bookmarkStart w:id="30" w:name="_Toc1632481"/>
      <w:r w:rsidRPr="00785EB5">
        <w:t>Irrigation Scheduling</w:t>
      </w:r>
      <w:bookmarkEnd w:id="30"/>
    </w:p>
    <w:p w:rsidR="00936A5A" w:rsidRPr="00AB2ABB" w:rsidRDefault="000E494A" w:rsidP="0076501E">
      <w:pPr>
        <w:spacing w:after="60"/>
      </w:pPr>
      <w:r>
        <w:t>A representative</w:t>
      </w:r>
      <w:r w:rsidR="00936A5A" w:rsidRPr="00AB2ABB">
        <w:t xml:space="preserve"> irrigation schedule for </w:t>
      </w:r>
      <w:r w:rsidR="007A664F">
        <w:t xml:space="preserve">the period of </w:t>
      </w:r>
      <w:r w:rsidR="00936A5A" w:rsidRPr="00AB2ABB">
        <w:t>May through September was established based on discussions with Calgary Parks (pers. comm. with D. Gourdeau</w:t>
      </w:r>
      <w:r w:rsidR="00936A5A">
        <w:t xml:space="preserve"> and I. Hassan</w:t>
      </w:r>
      <w:r w:rsidR="00936A5A" w:rsidRPr="00AB2ABB">
        <w:t>), to determine how Parks would operate a stormwater reuse irrigation system.</w:t>
      </w:r>
      <w:r w:rsidR="00B338D1">
        <w:t xml:space="preserve"> </w:t>
      </w:r>
      <w:r w:rsidR="007E0C2D">
        <w:t>I</w:t>
      </w:r>
      <w:r w:rsidR="00936A5A" w:rsidRPr="00AB2ABB">
        <w:t xml:space="preserve">rrigation scheduling </w:t>
      </w:r>
      <w:r w:rsidR="007E0C2D">
        <w:t xml:space="preserve">is defined by the user per individual irrigation area and by the </w:t>
      </w:r>
      <w:r w:rsidR="00936A5A" w:rsidRPr="00AB2ABB">
        <w:t>following</w:t>
      </w:r>
      <w:r w:rsidR="00936A5A">
        <w:t xml:space="preserve"> rules</w:t>
      </w:r>
      <w:r w:rsidR="00936A5A" w:rsidRPr="00AB2ABB">
        <w:t>:</w:t>
      </w:r>
    </w:p>
    <w:p w:rsidR="00936A5A" w:rsidRPr="007E0C2D" w:rsidRDefault="00936A5A" w:rsidP="00E33542">
      <w:pPr>
        <w:pStyle w:val="ListParagraph"/>
        <w:numPr>
          <w:ilvl w:val="0"/>
          <w:numId w:val="8"/>
        </w:numPr>
        <w:overflowPunct/>
        <w:autoSpaceDE/>
        <w:autoSpaceDN/>
        <w:adjustRightInd/>
        <w:textAlignment w:val="auto"/>
      </w:pPr>
      <w:r w:rsidRPr="00AB2ABB">
        <w:rPr>
          <w:rFonts w:eastAsia="Calibri"/>
        </w:rPr>
        <w:t>Irrigation only occurs between May 1 and September 30;</w:t>
      </w:r>
    </w:p>
    <w:p w:rsidR="007E0C2D" w:rsidRPr="00AB2ABB" w:rsidRDefault="007E0C2D" w:rsidP="007E0C2D">
      <w:pPr>
        <w:pStyle w:val="ListParagraph"/>
        <w:numPr>
          <w:ilvl w:val="0"/>
          <w:numId w:val="8"/>
        </w:numPr>
        <w:overflowPunct/>
        <w:autoSpaceDE/>
        <w:autoSpaceDN/>
        <w:adjustRightInd/>
        <w:textAlignment w:val="auto"/>
      </w:pPr>
      <w:r w:rsidRPr="00AB2ABB">
        <w:rPr>
          <w:rFonts w:eastAsia="Calibri"/>
        </w:rPr>
        <w:t xml:space="preserve">Irrigation only occurs if the preceding 2 days </w:t>
      </w:r>
      <w:r>
        <w:rPr>
          <w:rFonts w:eastAsia="Calibri"/>
        </w:rPr>
        <w:t>totalled to</w:t>
      </w:r>
      <w:r w:rsidRPr="00AB2ABB">
        <w:rPr>
          <w:rFonts w:eastAsia="Calibri"/>
        </w:rPr>
        <w:t xml:space="preserve"> less than 10 mm of total precipitation;</w:t>
      </w:r>
    </w:p>
    <w:p w:rsidR="007E0C2D" w:rsidRPr="00E8420C" w:rsidRDefault="007E0C2D" w:rsidP="007E0C2D">
      <w:pPr>
        <w:pStyle w:val="ListParagraph"/>
        <w:numPr>
          <w:ilvl w:val="0"/>
          <w:numId w:val="8"/>
        </w:numPr>
        <w:overflowPunct/>
        <w:autoSpaceDE/>
        <w:autoSpaceDN/>
        <w:adjustRightInd/>
        <w:textAlignment w:val="auto"/>
      </w:pPr>
      <w:r w:rsidRPr="00AB2ABB">
        <w:rPr>
          <w:rFonts w:eastAsia="Calibri"/>
        </w:rPr>
        <w:t xml:space="preserve">Irrigation only occurs during the 5-hour window between </w:t>
      </w:r>
      <w:r>
        <w:rPr>
          <w:rFonts w:eastAsia="Calibri"/>
        </w:rPr>
        <w:t>1 am</w:t>
      </w:r>
      <w:r w:rsidRPr="00AB2ABB">
        <w:rPr>
          <w:rFonts w:eastAsia="Calibri"/>
        </w:rPr>
        <w:t xml:space="preserve"> and 6</w:t>
      </w:r>
      <w:r>
        <w:rPr>
          <w:rFonts w:eastAsia="Calibri"/>
        </w:rPr>
        <w:t xml:space="preserve"> </w:t>
      </w:r>
      <w:r w:rsidRPr="00AB2ABB">
        <w:rPr>
          <w:rFonts w:eastAsia="Calibri"/>
        </w:rPr>
        <w:t>am</w:t>
      </w:r>
      <w:r>
        <w:rPr>
          <w:rFonts w:eastAsia="Calibri"/>
        </w:rPr>
        <w:t>;</w:t>
      </w:r>
    </w:p>
    <w:p w:rsidR="00936A5A" w:rsidRPr="004D67A1" w:rsidRDefault="00936A5A" w:rsidP="00E33542">
      <w:pPr>
        <w:pStyle w:val="ListParagraph"/>
        <w:numPr>
          <w:ilvl w:val="0"/>
          <w:numId w:val="8"/>
        </w:numPr>
        <w:overflowPunct/>
        <w:autoSpaceDE/>
        <w:autoSpaceDN/>
        <w:adjustRightInd/>
        <w:textAlignment w:val="auto"/>
      </w:pPr>
      <w:r w:rsidRPr="00AB2ABB">
        <w:rPr>
          <w:rFonts w:eastAsia="Calibri"/>
        </w:rPr>
        <w:t xml:space="preserve">Irrigation only occurs if the </w:t>
      </w:r>
      <w:r>
        <w:rPr>
          <w:rFonts w:eastAsia="Calibri"/>
        </w:rPr>
        <w:t xml:space="preserve">minimum </w:t>
      </w:r>
      <w:r w:rsidRPr="00AB2ABB">
        <w:rPr>
          <w:rFonts w:eastAsia="Calibri"/>
        </w:rPr>
        <w:t>air temperature is greater than 3°C</w:t>
      </w:r>
      <w:r w:rsidR="007E0C2D">
        <w:rPr>
          <w:rFonts w:eastAsia="Calibri"/>
        </w:rPr>
        <w:t xml:space="preserve"> during the irrigation window (1am to 6am of the following irrigation calculation day)</w:t>
      </w:r>
      <w:r w:rsidRPr="00AB2ABB">
        <w:rPr>
          <w:rFonts w:eastAsia="Calibri"/>
        </w:rPr>
        <w:t>;</w:t>
      </w:r>
      <w:r w:rsidR="007E0C2D">
        <w:rPr>
          <w:rFonts w:eastAsia="Calibri"/>
        </w:rPr>
        <w:t xml:space="preserve"> and</w:t>
      </w:r>
    </w:p>
    <w:p w:rsidR="006D4433" w:rsidRPr="004139BB" w:rsidRDefault="007E0C2D" w:rsidP="006D4433">
      <w:pPr>
        <w:pStyle w:val="ListParagraph"/>
        <w:numPr>
          <w:ilvl w:val="0"/>
          <w:numId w:val="8"/>
        </w:numPr>
        <w:overflowPunct/>
        <w:autoSpaceDE/>
        <w:autoSpaceDN/>
        <w:adjustRightInd/>
        <w:textAlignment w:val="auto"/>
      </w:pPr>
      <w:r w:rsidRPr="00AB2ABB">
        <w:rPr>
          <w:rFonts w:eastAsia="Calibri"/>
        </w:rPr>
        <w:t xml:space="preserve">Irrigation </w:t>
      </w:r>
      <w:r>
        <w:rPr>
          <w:rFonts w:eastAsia="Calibri"/>
        </w:rPr>
        <w:t>for a</w:t>
      </w:r>
      <w:r w:rsidR="006D4433">
        <w:rPr>
          <w:rFonts w:eastAsia="Calibri"/>
        </w:rPr>
        <w:t>bove-ground (i.e., non-drip) i</w:t>
      </w:r>
      <w:r w:rsidR="006D4433" w:rsidRPr="00AB2ABB">
        <w:rPr>
          <w:rFonts w:eastAsia="Calibri"/>
        </w:rPr>
        <w:t xml:space="preserve">rrigation </w:t>
      </w:r>
      <w:r>
        <w:rPr>
          <w:rFonts w:eastAsia="Calibri"/>
        </w:rPr>
        <w:t xml:space="preserve">methods </w:t>
      </w:r>
      <w:r w:rsidR="00F24E39">
        <w:rPr>
          <w:rFonts w:eastAsia="Calibri"/>
        </w:rPr>
        <w:t xml:space="preserve">will not occur </w:t>
      </w:r>
      <w:r w:rsidR="005E4123">
        <w:rPr>
          <w:rFonts w:eastAsia="Calibri"/>
        </w:rPr>
        <w:t xml:space="preserve">if the </w:t>
      </w:r>
      <w:r w:rsidR="00F24E39">
        <w:rPr>
          <w:rFonts w:eastAsia="Calibri"/>
        </w:rPr>
        <w:t xml:space="preserve">hourly </w:t>
      </w:r>
      <w:r w:rsidR="006D4433">
        <w:rPr>
          <w:rFonts w:eastAsia="Calibri"/>
        </w:rPr>
        <w:t>wind speed is less</w:t>
      </w:r>
      <w:r w:rsidR="006D4433" w:rsidRPr="00AB2ABB">
        <w:rPr>
          <w:rFonts w:eastAsia="Calibri"/>
        </w:rPr>
        <w:t xml:space="preserve"> than </w:t>
      </w:r>
      <w:r w:rsidR="006D4433">
        <w:rPr>
          <w:rFonts w:eastAsia="Calibri"/>
        </w:rPr>
        <w:t>the threshold wind speed (8 km/h or 5 miles/hour by default).</w:t>
      </w:r>
    </w:p>
    <w:p w:rsidR="00936A5A" w:rsidRDefault="00936A5A" w:rsidP="00936A5A"/>
    <w:p w:rsidR="00936A5A" w:rsidRPr="00AB2ABB" w:rsidRDefault="00936A5A" w:rsidP="0076501E">
      <w:r>
        <w:t xml:space="preserve">The user is able to override </w:t>
      </w:r>
      <w:r w:rsidR="0090132D">
        <w:t>many of these suggested limits within the IDE Tool</w:t>
      </w:r>
      <w:r w:rsidR="004D79FC">
        <w:t xml:space="preserve"> in the event that</w:t>
      </w:r>
      <w:r w:rsidR="004D79FC" w:rsidRPr="004D79FC">
        <w:t xml:space="preserve"> different rule</w:t>
      </w:r>
      <w:r w:rsidR="004D79FC">
        <w:t>s are to be followed.</w:t>
      </w:r>
      <w:r w:rsidR="00C22C8B" w:rsidRPr="00C22C8B">
        <w:rPr>
          <w:b/>
          <w:i/>
        </w:rPr>
        <w:t xml:space="preserve"> </w:t>
      </w:r>
      <w:r w:rsidR="00C22C8B" w:rsidRPr="009B6B83">
        <w:rPr>
          <w:b/>
          <w:i/>
        </w:rPr>
        <w:t>Note that if user-defined values are used to override the defaults within the IDE Tool, The City will require documentation justifying the custom values used in the simulation.</w:t>
      </w:r>
    </w:p>
    <w:p w:rsidR="00936A5A" w:rsidRDefault="00537866" w:rsidP="00936A5A">
      <w:pPr>
        <w:pStyle w:val="Heading2"/>
      </w:pPr>
      <w:bookmarkStart w:id="31" w:name="_Toc1632482"/>
      <w:r>
        <w:t>IDE Tool</w:t>
      </w:r>
      <w:r w:rsidR="00936A5A" w:rsidRPr="00C416E9">
        <w:t xml:space="preserve"> Outputs</w:t>
      </w:r>
      <w:bookmarkEnd w:id="31"/>
    </w:p>
    <w:p w:rsidR="00D7364B" w:rsidRDefault="00382D30" w:rsidP="0076501E">
      <w:r w:rsidRPr="00896333">
        <w:t xml:space="preserve">The </w:t>
      </w:r>
      <w:r w:rsidR="00537866" w:rsidRPr="00896333">
        <w:t>IDE Tool</w:t>
      </w:r>
      <w:r w:rsidR="00936A5A" w:rsidRPr="00896333">
        <w:t xml:space="preserve"> produces a variety of results </w:t>
      </w:r>
      <w:r w:rsidR="000061A4" w:rsidRPr="00896333">
        <w:t xml:space="preserve">within the Tool itself as well as producing </w:t>
      </w:r>
      <w:r w:rsidR="00BF5F8A">
        <w:t xml:space="preserve">separate </w:t>
      </w:r>
      <w:r w:rsidR="00936A5A" w:rsidRPr="00896333">
        <w:t xml:space="preserve">output files for </w:t>
      </w:r>
      <w:r w:rsidR="000061A4" w:rsidRPr="00896333">
        <w:t>further use in other programs</w:t>
      </w:r>
      <w:r w:rsidR="00D7364B">
        <w:t>.</w:t>
      </w:r>
    </w:p>
    <w:p w:rsidR="00936A5A" w:rsidRPr="00896333" w:rsidRDefault="00D7364B" w:rsidP="0076501E">
      <w:r w:rsidRPr="00896333">
        <w:t xml:space="preserve"> </w:t>
      </w:r>
    </w:p>
    <w:p w:rsidR="00896333" w:rsidRPr="00155108" w:rsidRDefault="00936A5A" w:rsidP="0076501E">
      <w:r w:rsidRPr="00155108">
        <w:t xml:space="preserve">After a simulation </w:t>
      </w:r>
      <w:r w:rsidR="0073405B">
        <w:t>calculation is completed</w:t>
      </w:r>
      <w:r w:rsidRPr="00155108">
        <w:t xml:space="preserve">, tabs are generated </w:t>
      </w:r>
      <w:r w:rsidR="00896333" w:rsidRPr="00155108">
        <w:t xml:space="preserve">within the </w:t>
      </w:r>
      <w:r w:rsidR="009306A6">
        <w:t xml:space="preserve">IDE </w:t>
      </w:r>
      <w:r w:rsidR="00896333" w:rsidRPr="00155108">
        <w:t xml:space="preserve">Tool </w:t>
      </w:r>
      <w:r w:rsidRPr="00155108">
        <w:t xml:space="preserve">that provide results of the raw calculations, a water balance graph, the annual demand and the monthly demand, </w:t>
      </w:r>
      <w:r w:rsidR="00514A7D">
        <w:t>the SWC budget, and inputs for the Water Balance Spreadsheet.</w:t>
      </w:r>
    </w:p>
    <w:p w:rsidR="00514A7D" w:rsidRDefault="00514A7D" w:rsidP="0076501E"/>
    <w:p w:rsidR="0083676B" w:rsidRDefault="00896333" w:rsidP="0076501E">
      <w:r w:rsidRPr="00155108">
        <w:t xml:space="preserve">The annual and monthly demand results can be </w:t>
      </w:r>
      <w:r w:rsidR="00302AFB">
        <w:t>viewed</w:t>
      </w:r>
      <w:r w:rsidRPr="00155108">
        <w:t xml:space="preserve"> </w:t>
      </w:r>
      <w:r w:rsidR="004F4071">
        <w:t xml:space="preserve">either </w:t>
      </w:r>
      <w:r w:rsidR="00302AFB">
        <w:t xml:space="preserve">as </w:t>
      </w:r>
      <w:r w:rsidR="008D1B0D">
        <w:t xml:space="preserve">an equivalent </w:t>
      </w:r>
      <w:r w:rsidR="004F4071">
        <w:t xml:space="preserve">water column </w:t>
      </w:r>
      <w:r w:rsidRPr="00155108">
        <w:t xml:space="preserve">depth (mm) or </w:t>
      </w:r>
      <w:r w:rsidR="004F4071">
        <w:t xml:space="preserve">as water </w:t>
      </w:r>
      <w:r w:rsidRPr="00155108">
        <w:t>volume (m</w:t>
      </w:r>
      <w:r w:rsidRPr="00155108">
        <w:rPr>
          <w:vertAlign w:val="superscript"/>
        </w:rPr>
        <w:t>3</w:t>
      </w:r>
      <w:r w:rsidRPr="00155108">
        <w:t>).</w:t>
      </w:r>
      <w:r w:rsidR="00A5540B">
        <w:t xml:space="preserve"> </w:t>
      </w:r>
      <w:r w:rsidRPr="00155108">
        <w:t>When viewing volumetric data, e</w:t>
      </w:r>
      <w:r w:rsidR="00936A5A" w:rsidRPr="00155108">
        <w:t xml:space="preserve">ach </w:t>
      </w:r>
      <w:r w:rsidRPr="00155108">
        <w:t xml:space="preserve">set of </w:t>
      </w:r>
      <w:r w:rsidR="00936A5A" w:rsidRPr="00155108">
        <w:t>result</w:t>
      </w:r>
      <w:r w:rsidRPr="00155108">
        <w:t>s</w:t>
      </w:r>
      <w:r w:rsidR="00936A5A" w:rsidRPr="00155108">
        <w:t xml:space="preserve"> can be viewed </w:t>
      </w:r>
      <w:r w:rsidR="004D3F1B" w:rsidRPr="00155108">
        <w:t>for one single sub-area</w:t>
      </w:r>
      <w:r w:rsidR="00936A5A" w:rsidRPr="00155108">
        <w:t xml:space="preserve"> or </w:t>
      </w:r>
      <w:r w:rsidR="004D3F1B" w:rsidRPr="00155108">
        <w:t xml:space="preserve">as </w:t>
      </w:r>
      <w:r w:rsidR="00936A5A" w:rsidRPr="00155108">
        <w:t xml:space="preserve">the summation of all </w:t>
      </w:r>
      <w:r w:rsidR="004D3F1B" w:rsidRPr="00155108">
        <w:t>the defined areas.</w:t>
      </w:r>
      <w:r w:rsidR="00A5540B">
        <w:t xml:space="preserve"> </w:t>
      </w:r>
      <w:r w:rsidR="004F4071">
        <w:t xml:space="preserve">Depth results are provided for individual areas only, as summation of water column depths </w:t>
      </w:r>
      <w:r w:rsidR="003F6B3B">
        <w:t>is not appropriate.</w:t>
      </w:r>
      <w:r w:rsidR="004F4071">
        <w:t xml:space="preserve"> </w:t>
      </w:r>
    </w:p>
    <w:p w:rsidR="00716B1A" w:rsidRDefault="00716B1A" w:rsidP="0076501E"/>
    <w:p w:rsidR="00716B1A" w:rsidRDefault="00716B1A" w:rsidP="00716B1A">
      <w:r>
        <w:t>The WBSCC tab summarizes the IDE Tool results such that they can be used directly as inputs to the Crop Water Requirements and Weekly Watering Schedule tables in the Water Balance Spreadsheet.</w:t>
      </w:r>
    </w:p>
    <w:p w:rsidR="001B35B1" w:rsidRDefault="001B35B1" w:rsidP="0076501E"/>
    <w:p w:rsidR="00936A5A" w:rsidRDefault="0083676B" w:rsidP="0076501E">
      <w:r w:rsidRPr="00155108">
        <w:t xml:space="preserve">In addition to the tabbed results visible within the </w:t>
      </w:r>
      <w:r w:rsidR="009306A6">
        <w:t xml:space="preserve">IDE </w:t>
      </w:r>
      <w:r w:rsidRPr="00155108">
        <w:t>Tool, a set of standard PDF documentation files can also be produced.</w:t>
      </w:r>
      <w:r w:rsidR="00B35752">
        <w:t xml:space="preserve"> </w:t>
      </w:r>
      <w:r w:rsidR="00936A5A" w:rsidRPr="00155108">
        <w:t xml:space="preserve">The </w:t>
      </w:r>
      <w:r w:rsidRPr="00155108">
        <w:t>intent of th</w:t>
      </w:r>
      <w:r w:rsidR="009944E6">
        <w:t>is</w:t>
      </w:r>
      <w:r w:rsidRPr="00155108">
        <w:t xml:space="preserve"> PDF </w:t>
      </w:r>
      <w:r w:rsidR="009944E6">
        <w:t>output package</w:t>
      </w:r>
      <w:r w:rsidR="00936A5A" w:rsidRPr="00155108">
        <w:t xml:space="preserve"> </w:t>
      </w:r>
      <w:r w:rsidRPr="00155108">
        <w:t>is to provide a consistent content for format for submissions to The C</w:t>
      </w:r>
      <w:r w:rsidR="00514A7D">
        <w:t>ity, streamlining their review process</w:t>
      </w:r>
      <w:r w:rsidRPr="00155108">
        <w:t>.</w:t>
      </w:r>
      <w:r w:rsidR="00936A5A" w:rsidRPr="00155108">
        <w:t xml:space="preserve"> </w:t>
      </w:r>
    </w:p>
    <w:p w:rsidR="00514A7D" w:rsidRPr="00155108" w:rsidRDefault="00514A7D" w:rsidP="0076501E"/>
    <w:p w:rsidR="00155108" w:rsidRPr="00155108" w:rsidRDefault="00155108" w:rsidP="0076501E">
      <w:r w:rsidRPr="00155108">
        <w:t>In terms of exported files</w:t>
      </w:r>
      <w:r w:rsidR="00936A5A" w:rsidRPr="00155108">
        <w:t xml:space="preserve">, two different types of time series are generated to provide the user with the necessary input files to represent the results of </w:t>
      </w:r>
      <w:r w:rsidR="00382D30" w:rsidRPr="00155108">
        <w:t xml:space="preserve">the </w:t>
      </w:r>
      <w:r w:rsidR="00537866" w:rsidRPr="00155108">
        <w:t>IDE Tool</w:t>
      </w:r>
      <w:r w:rsidR="00936A5A" w:rsidRPr="00155108">
        <w:t xml:space="preserve"> simulation in a</w:t>
      </w:r>
      <w:r w:rsidR="000B28D8">
        <w:t xml:space="preserve">n external </w:t>
      </w:r>
      <w:r w:rsidR="00936A5A" w:rsidRPr="00155108">
        <w:t>SWM</w:t>
      </w:r>
      <w:r w:rsidR="000B28D8">
        <w:t>M</w:t>
      </w:r>
      <w:r w:rsidR="00936A5A" w:rsidRPr="00155108">
        <w:t xml:space="preserve"> </w:t>
      </w:r>
      <w:r w:rsidR="000B28D8">
        <w:t>analysis</w:t>
      </w:r>
      <w:r w:rsidR="00936A5A" w:rsidRPr="00155108">
        <w:t xml:space="preserve">. </w:t>
      </w:r>
    </w:p>
    <w:p w:rsidR="00155108" w:rsidRPr="00155108" w:rsidRDefault="00155108" w:rsidP="0076501E"/>
    <w:p w:rsidR="00925BBF" w:rsidRDefault="00936A5A" w:rsidP="0076501E">
      <w:r w:rsidRPr="00155108">
        <w:t xml:space="preserve">The first time series is the volume of stormwater to be withdrawn from a pond </w:t>
      </w:r>
      <w:r w:rsidR="00F24E39">
        <w:t xml:space="preserve">(or cistern) </w:t>
      </w:r>
      <w:r w:rsidRPr="00155108">
        <w:t>for purposes of irrigation</w:t>
      </w:r>
      <w:r w:rsidR="00155108" w:rsidRPr="00155108">
        <w:t>.</w:t>
      </w:r>
      <w:r w:rsidR="00A5540B">
        <w:t xml:space="preserve"> </w:t>
      </w:r>
      <w:r w:rsidR="00925BBF">
        <w:t>These values are “Pumped Volumes” as defined earlier in this manual.</w:t>
      </w:r>
      <w:r w:rsidR="00A5540B">
        <w:t xml:space="preserve"> </w:t>
      </w:r>
      <w:r w:rsidR="00925BBF">
        <w:t xml:space="preserve">Only one </w:t>
      </w:r>
      <w:r w:rsidR="00D4776D">
        <w:t xml:space="preserve">time </w:t>
      </w:r>
      <w:r w:rsidR="00925BBF">
        <w:t>series is provided, covering the total of all areas defined.</w:t>
      </w:r>
    </w:p>
    <w:p w:rsidR="005E3E91" w:rsidRDefault="005E3E91" w:rsidP="0076501E"/>
    <w:p w:rsidR="006026E2" w:rsidRDefault="00155108" w:rsidP="0076501E">
      <w:r w:rsidRPr="00155108">
        <w:t xml:space="preserve">The </w:t>
      </w:r>
      <w:r w:rsidR="00936A5A" w:rsidRPr="00155108">
        <w:t xml:space="preserve">second </w:t>
      </w:r>
      <w:r w:rsidRPr="00155108">
        <w:t xml:space="preserve">time series </w:t>
      </w:r>
      <w:r w:rsidR="00936A5A" w:rsidRPr="00155108">
        <w:t xml:space="preserve">is the volume of water </w:t>
      </w:r>
      <w:r w:rsidRPr="00155108">
        <w:t xml:space="preserve">to </w:t>
      </w:r>
      <w:r w:rsidR="00936A5A" w:rsidRPr="00155108">
        <w:t xml:space="preserve">be </w:t>
      </w:r>
      <w:r w:rsidRPr="00155108">
        <w:t>applied</w:t>
      </w:r>
      <w:r w:rsidR="00936A5A" w:rsidRPr="00155108">
        <w:t xml:space="preserve"> to </w:t>
      </w:r>
      <w:r w:rsidR="00F24E39">
        <w:t xml:space="preserve">each user-defined irrigation </w:t>
      </w:r>
      <w:r w:rsidRPr="00155108">
        <w:t>area</w:t>
      </w:r>
      <w:r w:rsidR="00936A5A" w:rsidRPr="00155108">
        <w:t xml:space="preserve">, </w:t>
      </w:r>
      <w:r w:rsidRPr="00155108">
        <w:t xml:space="preserve">considering both precipitation and the estimated </w:t>
      </w:r>
      <w:r w:rsidR="001E3254">
        <w:t xml:space="preserve">applied </w:t>
      </w:r>
      <w:r w:rsidRPr="00155108">
        <w:t>irrigation requirements</w:t>
      </w:r>
      <w:r w:rsidR="00925BBF">
        <w:t>, b</w:t>
      </w:r>
      <w:r w:rsidRPr="00155108">
        <w:t xml:space="preserve">oth combined into a single </w:t>
      </w:r>
      <w:r w:rsidR="00936A5A" w:rsidRPr="00155108">
        <w:t xml:space="preserve">rain gauge </w:t>
      </w:r>
      <w:r w:rsidRPr="00155108">
        <w:t>data</w:t>
      </w:r>
      <w:r w:rsidR="00D4776D">
        <w:t>set</w:t>
      </w:r>
      <w:r w:rsidR="00936A5A" w:rsidRPr="00155108">
        <w:t>.</w:t>
      </w:r>
      <w:r w:rsidR="00A5540B">
        <w:t xml:space="preserve"> </w:t>
      </w:r>
      <w:r w:rsidR="00757112">
        <w:t xml:space="preserve">The </w:t>
      </w:r>
      <w:r w:rsidR="00D4776D">
        <w:t xml:space="preserve">applied </w:t>
      </w:r>
      <w:r w:rsidR="00757112">
        <w:t xml:space="preserve">irrigation depths </w:t>
      </w:r>
      <w:r w:rsidR="001E3254">
        <w:t>account</w:t>
      </w:r>
      <w:r w:rsidR="00757112">
        <w:t xml:space="preserve"> for irrigation system efficiency, other irrigation losses</w:t>
      </w:r>
      <w:r w:rsidR="009306A6">
        <w:t>,</w:t>
      </w:r>
      <w:r w:rsidR="00757112">
        <w:t xml:space="preserve"> or irrigation system management efficiency.</w:t>
      </w:r>
      <w:r w:rsidR="00F24E39">
        <w:t xml:space="preserve"> Up to 15 irrigation files are generated based on the number of user-defined areas. </w:t>
      </w:r>
    </w:p>
    <w:p w:rsidR="00501A29" w:rsidRPr="008C7B96" w:rsidRDefault="00501A29" w:rsidP="00501A29">
      <w:pPr>
        <w:pStyle w:val="Heading2"/>
      </w:pPr>
      <w:bookmarkStart w:id="32" w:name="_Toc1632483"/>
      <w:r w:rsidRPr="008C7B96">
        <w:t>Summary of Assumptions</w:t>
      </w:r>
      <w:r w:rsidR="000C42ED">
        <w:t xml:space="preserve"> and Daily Calculations</w:t>
      </w:r>
      <w:bookmarkEnd w:id="32"/>
    </w:p>
    <w:p w:rsidR="00D3074C" w:rsidRPr="009B6B83" w:rsidRDefault="00D3074C" w:rsidP="00BF0CEC">
      <w:pPr>
        <w:spacing w:after="60"/>
        <w:rPr>
          <w:b/>
        </w:rPr>
      </w:pPr>
      <w:r w:rsidRPr="008C7B96">
        <w:t xml:space="preserve">The following assumptions </w:t>
      </w:r>
      <w:r w:rsidR="00EB54CC">
        <w:t xml:space="preserve">and </w:t>
      </w:r>
      <w:r w:rsidR="00EC7FC0">
        <w:t xml:space="preserve">daily </w:t>
      </w:r>
      <w:r w:rsidR="00EB54CC">
        <w:t>calculation</w:t>
      </w:r>
      <w:r w:rsidR="00EC7FC0">
        <w:t>s</w:t>
      </w:r>
      <w:r w:rsidR="00EB54CC">
        <w:t xml:space="preserve"> </w:t>
      </w:r>
      <w:r w:rsidRPr="008C7B96">
        <w:t>are made by the IDE Tool in determining the irrigation volume required</w:t>
      </w:r>
      <w:r w:rsidR="003B0CA0">
        <w:t xml:space="preserve"> to maintain healthy vegetation.</w:t>
      </w:r>
      <w:r w:rsidR="00A5540B">
        <w:t xml:space="preserve"> </w:t>
      </w:r>
      <w:r w:rsidR="003B0CA0" w:rsidRPr="009B6B83">
        <w:rPr>
          <w:b/>
          <w:i/>
        </w:rPr>
        <w:t>Note that if user-defined values are used to override the defaults within the IDE Tool, The City will require documentation justifying the custom values used in the simulation.</w:t>
      </w:r>
      <w:r w:rsidR="00BF0CEC" w:rsidRPr="009B6B83">
        <w:rPr>
          <w:b/>
        </w:rPr>
        <w:tab/>
      </w:r>
    </w:p>
    <w:p w:rsidR="00D3074C" w:rsidRDefault="00615C4F" w:rsidP="00BF0CEC">
      <w:pPr>
        <w:pStyle w:val="ListParagraph"/>
        <w:numPr>
          <w:ilvl w:val="0"/>
          <w:numId w:val="22"/>
        </w:numPr>
        <w:spacing w:after="60"/>
        <w:contextualSpacing w:val="0"/>
      </w:pPr>
      <w:r>
        <w:t>The simulation considers</w:t>
      </w:r>
      <w:r w:rsidR="008C7B96">
        <w:t xml:space="preserve"> </w:t>
      </w:r>
      <w:r>
        <w:t xml:space="preserve">the days </w:t>
      </w:r>
      <w:r w:rsidR="008C7B96">
        <w:t>from May 1</w:t>
      </w:r>
      <w:r w:rsidR="008C7B96" w:rsidRPr="008C7B96">
        <w:rPr>
          <w:vertAlign w:val="superscript"/>
        </w:rPr>
        <w:t>st</w:t>
      </w:r>
      <w:r w:rsidR="008C7B96">
        <w:t xml:space="preserve"> to September 30</w:t>
      </w:r>
      <w:r w:rsidR="008C7B96" w:rsidRPr="008C7B96">
        <w:rPr>
          <w:vertAlign w:val="superscript"/>
        </w:rPr>
        <w:t>th</w:t>
      </w:r>
      <w:r w:rsidR="00C54FCC">
        <w:t xml:space="preserve"> only.</w:t>
      </w:r>
    </w:p>
    <w:p w:rsidR="008C7B96" w:rsidRDefault="009B6B83" w:rsidP="00BF0CEC">
      <w:pPr>
        <w:pStyle w:val="ListParagraph"/>
        <w:numPr>
          <w:ilvl w:val="0"/>
          <w:numId w:val="22"/>
        </w:numPr>
        <w:spacing w:after="60"/>
        <w:contextualSpacing w:val="0"/>
      </w:pPr>
      <w:r>
        <w:t>The w</w:t>
      </w:r>
      <w:r w:rsidR="008C7B96">
        <w:t xml:space="preserve">ater content for each subarea is set to </w:t>
      </w:r>
      <w:r w:rsidR="00825E67">
        <w:t xml:space="preserve">the </w:t>
      </w:r>
      <w:r w:rsidR="00B964B0">
        <w:t>fi</w:t>
      </w:r>
      <w:r w:rsidR="008C7B96">
        <w:t xml:space="preserve">eld </w:t>
      </w:r>
      <w:r w:rsidR="00B964B0">
        <w:t>c</w:t>
      </w:r>
      <w:r w:rsidR="008C7B96">
        <w:t xml:space="preserve">apacity </w:t>
      </w:r>
      <w:r w:rsidR="00825E67">
        <w:t xml:space="preserve">of the soil </w:t>
      </w:r>
      <w:r w:rsidR="00941989">
        <w:t>on May 1</w:t>
      </w:r>
      <w:r w:rsidR="00941989" w:rsidRPr="00941989">
        <w:rPr>
          <w:vertAlign w:val="superscript"/>
        </w:rPr>
        <w:t>st</w:t>
      </w:r>
      <w:r w:rsidR="00941989">
        <w:t xml:space="preserve"> of each year.</w:t>
      </w:r>
      <w:r w:rsidR="00A5540B">
        <w:t xml:space="preserve"> </w:t>
      </w:r>
      <w:r w:rsidR="00941989">
        <w:t>The water content required for this adjustment is referred to as ‘Added Water’ in the water balance results.</w:t>
      </w:r>
    </w:p>
    <w:p w:rsidR="00941989" w:rsidRDefault="00941989" w:rsidP="00BF0CEC">
      <w:pPr>
        <w:pStyle w:val="ListParagraph"/>
        <w:numPr>
          <w:ilvl w:val="0"/>
          <w:numId w:val="22"/>
        </w:numPr>
        <w:spacing w:after="60"/>
        <w:contextualSpacing w:val="0"/>
      </w:pPr>
      <w:r>
        <w:t xml:space="preserve">Daily average </w:t>
      </w:r>
      <w:r w:rsidR="00737329">
        <w:t xml:space="preserve">reference </w:t>
      </w:r>
      <w:r>
        <w:t xml:space="preserve">evapotranspiration </w:t>
      </w:r>
      <w:r w:rsidR="003230F0">
        <w:t xml:space="preserve">rates </w:t>
      </w:r>
      <w:r w:rsidR="00E052A7">
        <w:t xml:space="preserve">are </w:t>
      </w:r>
      <w:r w:rsidR="00737329">
        <w:t xml:space="preserve">calculated using historical temperature, relative humidity, and wind speed data. </w:t>
      </w:r>
    </w:p>
    <w:p w:rsidR="00BE3E54" w:rsidRDefault="00BE3E54" w:rsidP="00BF0CEC">
      <w:pPr>
        <w:pStyle w:val="ListParagraph"/>
        <w:numPr>
          <w:ilvl w:val="0"/>
          <w:numId w:val="22"/>
        </w:numPr>
        <w:spacing w:after="60"/>
        <w:contextualSpacing w:val="0"/>
      </w:pPr>
      <w:r>
        <w:t xml:space="preserve">Effective precipitation is calculated from the raw precipitation records using the </w:t>
      </w:r>
      <w:r w:rsidR="00E774BE">
        <w:t>user-</w:t>
      </w:r>
      <w:r>
        <w:t>defined threshold value.</w:t>
      </w:r>
      <w:r w:rsidR="00A5540B">
        <w:t xml:space="preserve"> </w:t>
      </w:r>
      <w:r w:rsidR="006B25A1">
        <w:t>See Section 2.4 for more information.</w:t>
      </w:r>
      <w:r w:rsidR="00E774BE">
        <w:t xml:space="preserve"> </w:t>
      </w:r>
    </w:p>
    <w:p w:rsidR="006B25A1" w:rsidRDefault="00542379" w:rsidP="00BF0CEC">
      <w:pPr>
        <w:pStyle w:val="ListParagraph"/>
        <w:numPr>
          <w:ilvl w:val="0"/>
          <w:numId w:val="22"/>
        </w:numPr>
        <w:spacing w:after="60"/>
        <w:contextualSpacing w:val="0"/>
      </w:pPr>
      <w:r>
        <w:t xml:space="preserve">The </w:t>
      </w:r>
      <w:r w:rsidR="006A0816">
        <w:t>L</w:t>
      </w:r>
      <w:r w:rsidR="006B25A1">
        <w:t>an</w:t>
      </w:r>
      <w:r w:rsidR="003230F0">
        <w:t>d</w:t>
      </w:r>
      <w:r w:rsidR="006B25A1">
        <w:t xml:space="preserve">scape </w:t>
      </w:r>
      <w:r w:rsidR="006A0816">
        <w:t>C</w:t>
      </w:r>
      <w:r w:rsidR="006B25A1">
        <w:t xml:space="preserve">oefficient </w:t>
      </w:r>
      <w:r w:rsidR="006A0816">
        <w:t>M</w:t>
      </w:r>
      <w:r w:rsidR="006B25A1">
        <w:t>ethod</w:t>
      </w:r>
      <w:r w:rsidR="00737329">
        <w:t>,</w:t>
      </w:r>
      <w:r w:rsidR="006B25A1">
        <w:t xml:space="preserve"> </w:t>
      </w:r>
      <w:r>
        <w:t>as described in Section 2.6</w:t>
      </w:r>
      <w:r w:rsidR="00737329">
        <w:t>,</w:t>
      </w:r>
      <w:r>
        <w:t xml:space="preserve"> </w:t>
      </w:r>
      <w:r w:rsidR="006B25A1">
        <w:t xml:space="preserve">is used to </w:t>
      </w:r>
      <w:r w:rsidR="003230F0">
        <w:t>estimate the base evapotranspiration rate for the</w:t>
      </w:r>
      <w:r w:rsidR="003B0CA0">
        <w:t xml:space="preserve"> </w:t>
      </w:r>
      <w:r w:rsidR="002A7C2A">
        <w:t>selecte</w:t>
      </w:r>
      <w:r w:rsidR="003230F0">
        <w:t>d vegetation type.</w:t>
      </w:r>
      <w:r w:rsidR="00B35752">
        <w:t xml:space="preserve"> </w:t>
      </w:r>
      <w:r w:rsidR="003230F0">
        <w:t>This rate is further adjusted to account for water stress as outlined in Section 2.7.</w:t>
      </w:r>
      <w:r w:rsidR="00B35752">
        <w:t xml:space="preserve"> </w:t>
      </w:r>
      <w:r w:rsidR="003B0CA0">
        <w:t xml:space="preserve">The user can control the results of the </w:t>
      </w:r>
      <w:r w:rsidR="00E61FC0">
        <w:t>L</w:t>
      </w:r>
      <w:r w:rsidR="003B0CA0">
        <w:t xml:space="preserve">andscape </w:t>
      </w:r>
      <w:r w:rsidR="00E61FC0">
        <w:t>C</w:t>
      </w:r>
      <w:r w:rsidR="003B0CA0">
        <w:t xml:space="preserve">oefficient </w:t>
      </w:r>
      <w:r w:rsidR="00E61FC0">
        <w:t>M</w:t>
      </w:r>
      <w:r w:rsidR="003B0CA0">
        <w:t>ethod by entering a custom species with the appropriate species factor (K</w:t>
      </w:r>
      <w:r w:rsidR="00996FA9">
        <w:rPr>
          <w:vertAlign w:val="subscript"/>
        </w:rPr>
        <w:t>PS</w:t>
      </w:r>
      <w:r w:rsidR="003B0CA0">
        <w:t>) attached.</w:t>
      </w:r>
      <w:r w:rsidR="00A5540B">
        <w:t xml:space="preserve"> </w:t>
      </w:r>
      <w:r w:rsidR="003B0CA0">
        <w:t>The adjustment for water stress may be eliminated by defining a custom soil type with a wilting point (WP) of 0.</w:t>
      </w:r>
      <w:r w:rsidR="00B35752">
        <w:t xml:space="preserve"> </w:t>
      </w:r>
      <w:r w:rsidR="00E904F3">
        <w:t xml:space="preserve">[Note that a </w:t>
      </w:r>
      <w:r w:rsidR="009306A6">
        <w:t>WP</w:t>
      </w:r>
      <w:r w:rsidR="00E904F3">
        <w:t xml:space="preserve"> of </w:t>
      </w:r>
      <w:r w:rsidR="009306A6">
        <w:t xml:space="preserve">0 </w:t>
      </w:r>
      <w:r w:rsidR="00E904F3">
        <w:t xml:space="preserve">does not result directly in the elimination of water stress effects; the IDE Tool is simply programmed to exclude water stress results for any soil defined with a </w:t>
      </w:r>
      <w:r w:rsidR="009306A6">
        <w:t>WP</w:t>
      </w:r>
      <w:r w:rsidR="00E904F3">
        <w:t xml:space="preserve"> of 0.</w:t>
      </w:r>
      <w:r w:rsidR="00A5540B">
        <w:t xml:space="preserve"> </w:t>
      </w:r>
      <w:r w:rsidR="00E904F3">
        <w:t>The wilting point does not affect any other calculations within the IDE Tool</w:t>
      </w:r>
      <w:r w:rsidR="00015D80">
        <w:t>.</w:t>
      </w:r>
      <w:r w:rsidR="00E904F3">
        <w:t>]</w:t>
      </w:r>
    </w:p>
    <w:p w:rsidR="00D651AF" w:rsidRDefault="00D651AF" w:rsidP="00BF0CEC">
      <w:pPr>
        <w:pStyle w:val="ListParagraph"/>
        <w:numPr>
          <w:ilvl w:val="0"/>
          <w:numId w:val="22"/>
        </w:numPr>
        <w:spacing w:after="60"/>
        <w:contextualSpacing w:val="0"/>
      </w:pPr>
      <w:r>
        <w:t xml:space="preserve">Whether irrigation is assumed to occur requires the following conditions </w:t>
      </w:r>
      <w:r w:rsidR="007E20C9">
        <w:t xml:space="preserve">to be </w:t>
      </w:r>
      <w:r>
        <w:t>met:</w:t>
      </w:r>
    </w:p>
    <w:p w:rsidR="00D150FC" w:rsidRDefault="00D150FC" w:rsidP="00D4436E">
      <w:pPr>
        <w:pStyle w:val="ListParagraph"/>
        <w:numPr>
          <w:ilvl w:val="1"/>
          <w:numId w:val="20"/>
        </w:numPr>
        <w:spacing w:after="60"/>
        <w:contextualSpacing w:val="0"/>
      </w:pPr>
      <w:r>
        <w:t>The day of the week is a scheduled irrigation day (schedule is user-defined).</w:t>
      </w:r>
    </w:p>
    <w:p w:rsidR="00D150FC" w:rsidRDefault="00D150FC" w:rsidP="00D4436E">
      <w:pPr>
        <w:pStyle w:val="ListParagraph"/>
        <w:numPr>
          <w:ilvl w:val="1"/>
          <w:numId w:val="20"/>
        </w:numPr>
        <w:spacing w:after="60"/>
        <w:contextualSpacing w:val="0"/>
      </w:pPr>
      <w:r>
        <w:t>The total precipitation over the previous few days is below the threshold required to cancel irrigation.</w:t>
      </w:r>
      <w:r w:rsidR="00B35752">
        <w:t xml:space="preserve"> </w:t>
      </w:r>
      <w:r>
        <w:t>(Both the number of preceding days to be considered and the amount of precipitation required to cancel the irrigation can be adjusted by the user</w:t>
      </w:r>
      <w:r w:rsidR="009306A6">
        <w:t>.</w:t>
      </w:r>
      <w:r>
        <w:t>)</w:t>
      </w:r>
    </w:p>
    <w:p w:rsidR="005170DD" w:rsidRDefault="005170DD" w:rsidP="00D4436E">
      <w:pPr>
        <w:pStyle w:val="ListParagraph"/>
        <w:numPr>
          <w:ilvl w:val="1"/>
          <w:numId w:val="20"/>
        </w:numPr>
        <w:spacing w:after="60"/>
        <w:contextualSpacing w:val="0"/>
      </w:pPr>
      <w:r>
        <w:t xml:space="preserve">The minimum temperature </w:t>
      </w:r>
      <w:r w:rsidR="007E20C9">
        <w:rPr>
          <w:rFonts w:eastAsia="Calibri"/>
        </w:rPr>
        <w:t>during the irrigation window (1am to 6am of the following irrigation calculation day)</w:t>
      </w:r>
      <w:r>
        <w:t xml:space="preserve"> must be greater than or equal to the user-defined m</w:t>
      </w:r>
      <w:r w:rsidRPr="005170DD">
        <w:t xml:space="preserve">inimum </w:t>
      </w:r>
      <w:r w:rsidR="007E20C9">
        <w:t xml:space="preserve">air </w:t>
      </w:r>
      <w:r>
        <w:t>temperature for irrigation.</w:t>
      </w:r>
    </w:p>
    <w:p w:rsidR="005170DD" w:rsidRDefault="005170DD" w:rsidP="00D4436E">
      <w:pPr>
        <w:pStyle w:val="ListParagraph"/>
        <w:numPr>
          <w:ilvl w:val="1"/>
          <w:numId w:val="20"/>
        </w:numPr>
        <w:spacing w:after="60"/>
        <w:contextualSpacing w:val="0"/>
      </w:pPr>
      <w:r>
        <w:t xml:space="preserve">The </w:t>
      </w:r>
      <w:r w:rsidR="007E20C9">
        <w:t xml:space="preserve">hourly </w:t>
      </w:r>
      <w:r>
        <w:t xml:space="preserve">wind speed between 1 </w:t>
      </w:r>
      <w:r w:rsidR="009306A6">
        <w:t xml:space="preserve">am </w:t>
      </w:r>
      <w:r>
        <w:t xml:space="preserve">and 6 </w:t>
      </w:r>
      <w:r w:rsidR="009306A6">
        <w:t>am</w:t>
      </w:r>
      <w:r>
        <w:t xml:space="preserve"> (</w:t>
      </w:r>
      <w:r w:rsidR="00D62CEE">
        <w:t xml:space="preserve">the </w:t>
      </w:r>
      <w:r>
        <w:t>assumed irrigation time) must be less than or equal to the user-defined m</w:t>
      </w:r>
      <w:r w:rsidRPr="005170DD">
        <w:t xml:space="preserve">aximum wind speed </w:t>
      </w:r>
      <w:r w:rsidR="007E20C9">
        <w:t xml:space="preserve">threshold </w:t>
      </w:r>
      <w:r w:rsidRPr="005170DD">
        <w:t>for irrigation</w:t>
      </w:r>
      <w:r>
        <w:t>.</w:t>
      </w:r>
    </w:p>
    <w:p w:rsidR="0013492F" w:rsidRDefault="0013492F" w:rsidP="00BF0CEC">
      <w:pPr>
        <w:pStyle w:val="ListParagraph"/>
        <w:numPr>
          <w:ilvl w:val="0"/>
          <w:numId w:val="23"/>
        </w:numPr>
        <w:spacing w:after="60"/>
        <w:contextualSpacing w:val="0"/>
      </w:pPr>
      <w:r>
        <w:t xml:space="preserve">If all of the above conditions are met, irrigation is added to bring the soil water content up to the user-specified target water content </w:t>
      </w:r>
      <w:r w:rsidR="0058284E">
        <w:t xml:space="preserve">- </w:t>
      </w:r>
      <w:r>
        <w:t xml:space="preserve">expressed as a multiplier </w:t>
      </w:r>
      <w:r w:rsidR="0058284E">
        <w:t>(</w:t>
      </w:r>
      <w:r>
        <w:t>&gt;1</w:t>
      </w:r>
      <w:r w:rsidR="0058284E">
        <w:t>)</w:t>
      </w:r>
      <w:r>
        <w:t xml:space="preserve"> applied to the field capacity for the selected soil type.</w:t>
      </w:r>
    </w:p>
    <w:p w:rsidR="00EA3DB8" w:rsidRDefault="00EA3DB8" w:rsidP="00BF0CEC">
      <w:pPr>
        <w:pStyle w:val="ListParagraph"/>
        <w:numPr>
          <w:ilvl w:val="0"/>
          <w:numId w:val="23"/>
        </w:numPr>
        <w:spacing w:after="60"/>
      </w:pPr>
      <w:r>
        <w:t xml:space="preserve">A preliminary </w:t>
      </w:r>
      <w:r w:rsidR="00ED7D54">
        <w:t>estimate</w:t>
      </w:r>
      <w:r>
        <w:t xml:space="preserve"> of the water content at the end of the day (PWC) is calculated as follows:</w:t>
      </w:r>
    </w:p>
    <w:p w:rsidR="007D695E" w:rsidRDefault="007D695E" w:rsidP="007D695E">
      <w:pPr>
        <w:spacing w:after="60"/>
        <w:ind w:left="360"/>
      </w:pPr>
    </w:p>
    <w:p w:rsidR="00EA3DB8" w:rsidRPr="007D695E" w:rsidRDefault="007D695E" w:rsidP="007D695E">
      <w:pPr>
        <w:tabs>
          <w:tab w:val="center" w:pos="4141"/>
          <w:tab w:val="right" w:pos="9360"/>
        </w:tabs>
        <w:jc w:val="left"/>
        <w:rPr>
          <w:b/>
        </w:rPr>
      </w:pPr>
      <w:r>
        <w:rPr>
          <w:b/>
        </w:rPr>
        <w:tab/>
      </w:r>
      <w:r w:rsidR="00EA3DB8" w:rsidRPr="007D695E">
        <w:rPr>
          <w:b/>
        </w:rPr>
        <w:t xml:space="preserve">PWC = </w:t>
      </w:r>
      <w:r w:rsidR="00A37CF9" w:rsidRPr="007D695E">
        <w:rPr>
          <w:b/>
        </w:rPr>
        <w:t>I</w:t>
      </w:r>
      <w:r w:rsidR="00EA3DB8" w:rsidRPr="007D695E">
        <w:rPr>
          <w:b/>
        </w:rPr>
        <w:t xml:space="preserve">WC + </w:t>
      </w:r>
      <w:r w:rsidR="00A52CD0" w:rsidRPr="007D695E">
        <w:rPr>
          <w:b/>
        </w:rPr>
        <w:t>P</w:t>
      </w:r>
      <w:r w:rsidR="004003A5" w:rsidRPr="004003A5">
        <w:rPr>
          <w:b/>
          <w:vertAlign w:val="subscript"/>
        </w:rPr>
        <w:t>ED</w:t>
      </w:r>
      <w:r w:rsidR="00EA3DB8" w:rsidRPr="007D695E">
        <w:rPr>
          <w:b/>
        </w:rPr>
        <w:t xml:space="preserve"> + I</w:t>
      </w:r>
      <w:r w:rsidR="00A52CD0" w:rsidRPr="004003A5">
        <w:rPr>
          <w:b/>
          <w:vertAlign w:val="subscript"/>
        </w:rPr>
        <w:t>DN</w:t>
      </w:r>
      <w:r w:rsidR="00EA3DB8" w:rsidRPr="007D695E">
        <w:rPr>
          <w:b/>
        </w:rPr>
        <w:t xml:space="preserve"> - </w:t>
      </w:r>
      <w:r w:rsidR="00A52CD0" w:rsidRPr="007D695E">
        <w:rPr>
          <w:b/>
        </w:rPr>
        <w:t>ET</w:t>
      </w:r>
      <w:r w:rsidR="004003A5" w:rsidRPr="004003A5">
        <w:rPr>
          <w:b/>
          <w:vertAlign w:val="subscript"/>
        </w:rPr>
        <w:t>L</w:t>
      </w:r>
      <w:r>
        <w:rPr>
          <w:b/>
        </w:rPr>
        <w:tab/>
        <w:t>(18)</w:t>
      </w:r>
    </w:p>
    <w:p w:rsidR="007D695E" w:rsidRDefault="007D695E" w:rsidP="007D695E">
      <w:pPr>
        <w:pStyle w:val="ListParagraph"/>
        <w:spacing w:after="60"/>
        <w:contextualSpacing w:val="0"/>
      </w:pPr>
    </w:p>
    <w:p w:rsidR="008D7CFE" w:rsidRDefault="00EA3DB8" w:rsidP="00BF0CEC">
      <w:pPr>
        <w:pStyle w:val="ListParagraph"/>
        <w:numPr>
          <w:ilvl w:val="0"/>
          <w:numId w:val="24"/>
        </w:numPr>
        <w:spacing w:after="60"/>
        <w:contextualSpacing w:val="0"/>
      </w:pPr>
      <w:r>
        <w:t xml:space="preserve">If the PWC is greater than field capacity, deep percolation losses </w:t>
      </w:r>
      <w:r w:rsidR="004C5C78">
        <w:t xml:space="preserve">(DP) </w:t>
      </w:r>
      <w:r>
        <w:t>are assumed to occur.</w:t>
      </w:r>
      <w:r w:rsidR="00A5540B">
        <w:t xml:space="preserve"> </w:t>
      </w:r>
      <w:r>
        <w:t xml:space="preserve">The percolation rate is </w:t>
      </w:r>
      <w:r w:rsidR="00CE4102">
        <w:t>taken</w:t>
      </w:r>
      <w:r>
        <w:t xml:space="preserve"> equal to the </w:t>
      </w:r>
      <w:r w:rsidRPr="00EA3DB8">
        <w:t xml:space="preserve">saturated hydraulic conductivity </w:t>
      </w:r>
      <w:r>
        <w:t>of the subsoil material, reduced by the user-defined p</w:t>
      </w:r>
      <w:r w:rsidRPr="00EA3DB8">
        <w:t>ercolation rate safety factor</w:t>
      </w:r>
      <w:r>
        <w:t>.</w:t>
      </w:r>
      <w:r w:rsidR="00A5540B">
        <w:t xml:space="preserve"> </w:t>
      </w:r>
      <w:r w:rsidR="008D7CFE">
        <w:t>Percolation losses are limited in order to maintain the EWC at or above field capacity.</w:t>
      </w:r>
    </w:p>
    <w:p w:rsidR="0013492F" w:rsidRDefault="00D42D50" w:rsidP="00BF0CEC">
      <w:pPr>
        <w:pStyle w:val="ListParagraph"/>
        <w:numPr>
          <w:ilvl w:val="0"/>
          <w:numId w:val="24"/>
        </w:numPr>
        <w:spacing w:after="60"/>
        <w:contextualSpacing w:val="0"/>
      </w:pPr>
      <w:r>
        <w:t xml:space="preserve">If the PWC exceeds the saturation level of the soil, runoff </w:t>
      </w:r>
      <w:r w:rsidR="004C5C78">
        <w:t xml:space="preserve">(R) </w:t>
      </w:r>
      <w:r>
        <w:t>is assumed to occur and the PWC is reduced to the saturated value.</w:t>
      </w:r>
    </w:p>
    <w:p w:rsidR="00534C3E" w:rsidRDefault="00534C3E" w:rsidP="00BF0CEC">
      <w:pPr>
        <w:pStyle w:val="ListParagraph"/>
        <w:numPr>
          <w:ilvl w:val="0"/>
          <w:numId w:val="24"/>
        </w:numPr>
        <w:spacing w:after="60"/>
        <w:contextualSpacing w:val="0"/>
      </w:pPr>
      <w:r>
        <w:t>The final EWC for the day is calculated as follows:</w:t>
      </w:r>
    </w:p>
    <w:p w:rsidR="007D695E" w:rsidRDefault="007D695E" w:rsidP="007D695E">
      <w:pPr>
        <w:pStyle w:val="ListParagraph"/>
        <w:spacing w:after="60"/>
        <w:contextualSpacing w:val="0"/>
      </w:pPr>
    </w:p>
    <w:p w:rsidR="00534C3E" w:rsidRPr="007D695E" w:rsidRDefault="007D695E" w:rsidP="007D695E">
      <w:pPr>
        <w:tabs>
          <w:tab w:val="center" w:pos="4141"/>
          <w:tab w:val="right" w:pos="9360"/>
        </w:tabs>
        <w:jc w:val="left"/>
        <w:rPr>
          <w:b/>
        </w:rPr>
      </w:pPr>
      <w:r>
        <w:rPr>
          <w:b/>
        </w:rPr>
        <w:tab/>
      </w:r>
      <w:r w:rsidR="00534C3E" w:rsidRPr="007D695E">
        <w:rPr>
          <w:b/>
        </w:rPr>
        <w:t xml:space="preserve">EWC = PWC – </w:t>
      </w:r>
      <w:r w:rsidR="004C5C78" w:rsidRPr="007D695E">
        <w:rPr>
          <w:b/>
        </w:rPr>
        <w:t>DP - R</w:t>
      </w:r>
      <w:r>
        <w:rPr>
          <w:b/>
        </w:rPr>
        <w:tab/>
        <w:t>(19)</w:t>
      </w:r>
    </w:p>
    <w:p w:rsidR="007D695E" w:rsidRDefault="007D695E" w:rsidP="007D695E">
      <w:pPr>
        <w:pStyle w:val="ListParagraph"/>
        <w:spacing w:after="120"/>
        <w:contextualSpacing w:val="0"/>
      </w:pPr>
    </w:p>
    <w:p w:rsidR="00183AC3" w:rsidRDefault="00183AC3" w:rsidP="00BF0CEC">
      <w:pPr>
        <w:pStyle w:val="ListParagraph"/>
        <w:numPr>
          <w:ilvl w:val="0"/>
          <w:numId w:val="25"/>
        </w:numPr>
        <w:spacing w:after="120"/>
        <w:contextualSpacing w:val="0"/>
      </w:pPr>
      <w:r>
        <w:t xml:space="preserve">EWC becomes the </w:t>
      </w:r>
      <w:r w:rsidR="00AE4957">
        <w:t>I</w:t>
      </w:r>
      <w:r w:rsidR="0049713B">
        <w:t>WC for the following day (</w:t>
      </w:r>
      <w:r w:rsidR="009B6B83">
        <w:t xml:space="preserve">i.e., </w:t>
      </w:r>
      <w:r w:rsidR="0049713B">
        <w:t>except for May 1</w:t>
      </w:r>
      <w:r w:rsidR="0049713B" w:rsidRPr="0049713B">
        <w:rPr>
          <w:vertAlign w:val="superscript"/>
        </w:rPr>
        <w:t>st</w:t>
      </w:r>
      <w:r w:rsidR="0049713B">
        <w:t xml:space="preserve"> of each year, when IWC is always set to field capacity through the provision of added water).</w:t>
      </w:r>
    </w:p>
    <w:p w:rsidR="00183AC3" w:rsidRDefault="00183AC3" w:rsidP="00534C3E">
      <w:pPr>
        <w:spacing w:before="120" w:after="120"/>
        <w:ind w:left="720"/>
        <w:jc w:val="center"/>
      </w:pPr>
    </w:p>
    <w:p w:rsidR="00534C3E" w:rsidRPr="008C7B96" w:rsidRDefault="00534C3E" w:rsidP="00534C3E">
      <w:pPr>
        <w:pStyle w:val="ListParagraph"/>
        <w:spacing w:before="120" w:after="120"/>
      </w:pPr>
    </w:p>
    <w:p w:rsidR="003911F9" w:rsidRDefault="003911F9">
      <w:pPr>
        <w:overflowPunct/>
        <w:autoSpaceDE/>
        <w:autoSpaceDN/>
        <w:adjustRightInd/>
        <w:spacing w:line="240" w:lineRule="auto"/>
        <w:jc w:val="left"/>
        <w:textAlignment w:val="auto"/>
      </w:pPr>
      <w:r>
        <w:br w:type="page"/>
      </w:r>
    </w:p>
    <w:p w:rsidR="00593F84" w:rsidRPr="00467C38" w:rsidRDefault="009E5732" w:rsidP="00467C38">
      <w:pPr>
        <w:pStyle w:val="Heading1"/>
      </w:pPr>
      <w:bookmarkStart w:id="33" w:name="_Toc1632484"/>
      <w:r w:rsidRPr="00467C38">
        <w:t>PREPARING TO LAUNCH</w:t>
      </w:r>
      <w:r w:rsidR="00593F84" w:rsidRPr="00467C38">
        <w:t xml:space="preserve"> THE </w:t>
      </w:r>
      <w:r w:rsidR="00537866" w:rsidRPr="00467C38">
        <w:t>IDE T</w:t>
      </w:r>
      <w:r w:rsidR="00290865" w:rsidRPr="00467C38">
        <w:t>OOL</w:t>
      </w:r>
      <w:bookmarkEnd w:id="33"/>
    </w:p>
    <w:p w:rsidR="007B5425" w:rsidRDefault="007B5425" w:rsidP="00593F84">
      <w:pPr>
        <w:pStyle w:val="Heading2"/>
        <w:rPr>
          <w:lang w:eastAsia="en-CA"/>
        </w:rPr>
      </w:pPr>
      <w:bookmarkStart w:id="34" w:name="_Toc1632485"/>
      <w:r>
        <w:rPr>
          <w:lang w:eastAsia="en-CA"/>
        </w:rPr>
        <w:t>Obtaining the Latest Version</w:t>
      </w:r>
      <w:bookmarkEnd w:id="34"/>
      <w:r>
        <w:rPr>
          <w:lang w:eastAsia="en-CA"/>
        </w:rPr>
        <w:t xml:space="preserve"> </w:t>
      </w:r>
    </w:p>
    <w:p w:rsidR="007B5425" w:rsidRDefault="00593F84" w:rsidP="00B17BB5">
      <w:pPr>
        <w:rPr>
          <w:lang w:eastAsia="en-CA"/>
        </w:rPr>
      </w:pPr>
      <w:r>
        <w:rPr>
          <w:lang w:eastAsia="en-CA"/>
        </w:rPr>
        <w:t xml:space="preserve">The </w:t>
      </w:r>
      <w:r w:rsidR="007B5425">
        <w:rPr>
          <w:lang w:eastAsia="en-CA"/>
        </w:rPr>
        <w:t xml:space="preserve">latest version of the </w:t>
      </w:r>
      <w:r w:rsidR="00537866">
        <w:rPr>
          <w:lang w:eastAsia="en-CA"/>
        </w:rPr>
        <w:t>IDE Tool</w:t>
      </w:r>
      <w:r>
        <w:rPr>
          <w:lang w:eastAsia="en-CA"/>
        </w:rPr>
        <w:t xml:space="preserve"> </w:t>
      </w:r>
      <w:r w:rsidR="003C4293">
        <w:rPr>
          <w:lang w:eastAsia="en-CA"/>
        </w:rPr>
        <w:t xml:space="preserve">and User’s Manual </w:t>
      </w:r>
      <w:r>
        <w:rPr>
          <w:lang w:eastAsia="en-CA"/>
        </w:rPr>
        <w:t xml:space="preserve">can be </w:t>
      </w:r>
      <w:r w:rsidR="007B5425">
        <w:rPr>
          <w:lang w:eastAsia="en-CA"/>
        </w:rPr>
        <w:t xml:space="preserve">found on The City of Calgary’s </w:t>
      </w:r>
      <w:hyperlink r:id="rId18" w:history="1">
        <w:r w:rsidR="007B5425" w:rsidRPr="00593F84">
          <w:rPr>
            <w:rStyle w:val="Hyperlink"/>
            <w:i/>
            <w:lang w:eastAsia="en-CA"/>
          </w:rPr>
          <w:t>Water development approval submission resources</w:t>
        </w:r>
      </w:hyperlink>
      <w:r w:rsidR="007B5425">
        <w:rPr>
          <w:lang w:eastAsia="en-CA"/>
        </w:rPr>
        <w:t xml:space="preserve"> website.</w:t>
      </w:r>
      <w:r w:rsidR="00B35752">
        <w:rPr>
          <w:lang w:eastAsia="en-CA"/>
        </w:rPr>
        <w:t xml:space="preserve"> </w:t>
      </w:r>
      <w:r w:rsidR="007B5425">
        <w:rPr>
          <w:lang w:eastAsia="en-CA"/>
        </w:rPr>
        <w:t>It is recommended that the latest version be obtained at the start of each new project.</w:t>
      </w:r>
      <w:r w:rsidR="00A5540B">
        <w:rPr>
          <w:lang w:eastAsia="en-CA"/>
        </w:rPr>
        <w:t xml:space="preserve"> </w:t>
      </w:r>
      <w:r w:rsidR="007B5425">
        <w:rPr>
          <w:lang w:eastAsia="en-CA"/>
        </w:rPr>
        <w:t>The basic file is approximately 1</w:t>
      </w:r>
      <w:r w:rsidR="007D695E">
        <w:rPr>
          <w:lang w:eastAsia="en-CA"/>
        </w:rPr>
        <w:t>2</w:t>
      </w:r>
      <w:r w:rsidR="007B5425">
        <w:rPr>
          <w:lang w:eastAsia="en-CA"/>
        </w:rPr>
        <w:t xml:space="preserve"> MB in size and once downloaded, it can be saved anywhere on the user’s system – on a local drive, network drive or removable drive.</w:t>
      </w:r>
      <w:r w:rsidR="00A5540B">
        <w:rPr>
          <w:lang w:eastAsia="en-CA"/>
        </w:rPr>
        <w:t xml:space="preserve"> </w:t>
      </w:r>
      <w:r w:rsidR="00A45284">
        <w:rPr>
          <w:lang w:eastAsia="en-CA"/>
        </w:rPr>
        <w:t>Once downloaded, internet access is not required to use or run the</w:t>
      </w:r>
      <w:r w:rsidR="00B17BB5">
        <w:rPr>
          <w:lang w:eastAsia="en-CA"/>
        </w:rPr>
        <w:t xml:space="preserve"> IDE</w:t>
      </w:r>
      <w:r w:rsidR="00A45284">
        <w:rPr>
          <w:lang w:eastAsia="en-CA"/>
        </w:rPr>
        <w:t xml:space="preserve"> Tool with the exception of links to the User Manual (this document</w:t>
      </w:r>
      <w:r w:rsidR="007D695E">
        <w:rPr>
          <w:lang w:eastAsia="en-CA"/>
        </w:rPr>
        <w:t>), which</w:t>
      </w:r>
      <w:r w:rsidR="00A45284">
        <w:rPr>
          <w:lang w:eastAsia="en-CA"/>
        </w:rPr>
        <w:t xml:space="preserve"> </w:t>
      </w:r>
      <w:r w:rsidR="007D695E">
        <w:rPr>
          <w:lang w:eastAsia="en-CA"/>
        </w:rPr>
        <w:t>requires</w:t>
      </w:r>
      <w:r w:rsidR="00A45284">
        <w:rPr>
          <w:lang w:eastAsia="en-CA"/>
        </w:rPr>
        <w:t xml:space="preserve"> an internet connection.</w:t>
      </w:r>
      <w:r w:rsidR="00A5540B">
        <w:rPr>
          <w:lang w:eastAsia="en-CA"/>
        </w:rPr>
        <w:t xml:space="preserve"> </w:t>
      </w:r>
    </w:p>
    <w:p w:rsidR="007B5425" w:rsidRDefault="007B5425" w:rsidP="007B5425">
      <w:pPr>
        <w:pStyle w:val="Heading2"/>
        <w:rPr>
          <w:lang w:eastAsia="en-CA"/>
        </w:rPr>
      </w:pPr>
      <w:bookmarkStart w:id="35" w:name="_Toc1632486"/>
      <w:r>
        <w:rPr>
          <w:lang w:eastAsia="en-CA"/>
        </w:rPr>
        <w:t>Excel Requirements</w:t>
      </w:r>
      <w:bookmarkEnd w:id="35"/>
    </w:p>
    <w:p w:rsidR="00593F84" w:rsidRDefault="007E7B1B" w:rsidP="00BF0CEC">
      <w:pPr>
        <w:rPr>
          <w:lang w:eastAsia="en-CA"/>
        </w:rPr>
      </w:pPr>
      <w:r>
        <w:rPr>
          <w:lang w:eastAsia="en-CA"/>
        </w:rPr>
        <w:t xml:space="preserve">A </w:t>
      </w:r>
      <w:r w:rsidR="005E2F07">
        <w:rPr>
          <w:lang w:eastAsia="en-CA"/>
        </w:rPr>
        <w:t>licensed installation of Microsoft® Excel Version 2010 (or later) is required for the IDE Tool to function properly.</w:t>
      </w:r>
      <w:r w:rsidR="00A5540B">
        <w:rPr>
          <w:lang w:eastAsia="en-CA"/>
        </w:rPr>
        <w:t xml:space="preserve"> </w:t>
      </w:r>
      <w:r w:rsidR="005E2F07">
        <w:rPr>
          <w:lang w:eastAsia="en-CA"/>
        </w:rPr>
        <w:t>Earlier versions may also be acceptable – calculations should be completed correctly but some of the graphs may not display as intended.</w:t>
      </w:r>
      <w:r w:rsidR="00B35752">
        <w:rPr>
          <w:lang w:eastAsia="en-CA"/>
        </w:rPr>
        <w:t xml:space="preserve"> </w:t>
      </w:r>
      <w:r w:rsidR="005E2F07">
        <w:rPr>
          <w:lang w:eastAsia="en-CA"/>
        </w:rPr>
        <w:t xml:space="preserve">The </w:t>
      </w:r>
      <w:r w:rsidR="00B537CB">
        <w:rPr>
          <w:lang w:eastAsia="en-CA"/>
        </w:rPr>
        <w:t xml:space="preserve">IDE </w:t>
      </w:r>
      <w:r w:rsidR="005E2F07">
        <w:rPr>
          <w:lang w:eastAsia="en-CA"/>
        </w:rPr>
        <w:t xml:space="preserve">Tool also requires that </w:t>
      </w:r>
      <w:r w:rsidR="00457B15">
        <w:rPr>
          <w:lang w:eastAsia="en-CA"/>
        </w:rPr>
        <w:t>macro</w:t>
      </w:r>
      <w:r w:rsidR="005E2F07">
        <w:rPr>
          <w:lang w:eastAsia="en-CA"/>
        </w:rPr>
        <w:t xml:space="preserve"> execution be enabled within Microsoft® Excel.</w:t>
      </w:r>
      <w:r w:rsidR="00B35752">
        <w:rPr>
          <w:lang w:eastAsia="en-CA"/>
        </w:rPr>
        <w:t xml:space="preserve"> </w:t>
      </w:r>
      <w:r w:rsidR="005E2F07">
        <w:rPr>
          <w:lang w:eastAsia="en-CA"/>
        </w:rPr>
        <w:t>I</w:t>
      </w:r>
      <w:r w:rsidR="00457B15">
        <w:rPr>
          <w:lang w:eastAsia="en-CA"/>
        </w:rPr>
        <w:t xml:space="preserve">f macros are not enabled </w:t>
      </w:r>
      <w:r w:rsidR="00AE2DAA">
        <w:rPr>
          <w:lang w:eastAsia="en-CA"/>
        </w:rPr>
        <w:t xml:space="preserve">when </w:t>
      </w:r>
      <w:r w:rsidR="00457B15">
        <w:rPr>
          <w:lang w:eastAsia="en-CA"/>
        </w:rPr>
        <w:t xml:space="preserve">the </w:t>
      </w:r>
      <w:r w:rsidR="00537866">
        <w:rPr>
          <w:lang w:eastAsia="en-CA"/>
        </w:rPr>
        <w:t>IDE Tool</w:t>
      </w:r>
      <w:r w:rsidR="00AE2DAA">
        <w:rPr>
          <w:lang w:eastAsia="en-CA"/>
        </w:rPr>
        <w:t xml:space="preserve"> is launched</w:t>
      </w:r>
      <w:r w:rsidR="00457B15">
        <w:rPr>
          <w:lang w:eastAsia="en-CA"/>
        </w:rPr>
        <w:t xml:space="preserve">, </w:t>
      </w:r>
      <w:r w:rsidR="008E72CD">
        <w:rPr>
          <w:lang w:eastAsia="en-CA"/>
        </w:rPr>
        <w:t>the</w:t>
      </w:r>
      <w:r w:rsidR="00457B15">
        <w:rPr>
          <w:lang w:eastAsia="en-CA"/>
        </w:rPr>
        <w:t xml:space="preserve"> user will be prompted </w:t>
      </w:r>
      <w:r w:rsidR="005E2F07">
        <w:rPr>
          <w:lang w:eastAsia="en-CA"/>
        </w:rPr>
        <w:t xml:space="preserve">as shown in </w:t>
      </w:r>
      <w:r w:rsidR="005E2F07" w:rsidRPr="005E2F07">
        <w:rPr>
          <w:b/>
          <w:lang w:eastAsia="en-CA"/>
        </w:rPr>
        <w:t xml:space="preserve">Figure </w:t>
      </w:r>
      <w:r w:rsidR="00E61FC0">
        <w:rPr>
          <w:b/>
          <w:lang w:eastAsia="en-CA"/>
        </w:rPr>
        <w:t>3</w:t>
      </w:r>
      <w:r w:rsidR="005E2F07">
        <w:rPr>
          <w:lang w:eastAsia="en-CA"/>
        </w:rPr>
        <w:t>.</w:t>
      </w:r>
      <w:r w:rsidR="00B35752">
        <w:rPr>
          <w:lang w:eastAsia="en-CA"/>
        </w:rPr>
        <w:t xml:space="preserve"> </w:t>
      </w:r>
      <w:r w:rsidR="008C037A">
        <w:rPr>
          <w:lang w:eastAsia="en-CA"/>
        </w:rPr>
        <w:t xml:space="preserve">If macros are enabled when the </w:t>
      </w:r>
      <w:r w:rsidR="00B17BB5">
        <w:rPr>
          <w:lang w:eastAsia="en-CA"/>
        </w:rPr>
        <w:t xml:space="preserve">IDE </w:t>
      </w:r>
      <w:r w:rsidR="008C037A">
        <w:rPr>
          <w:lang w:eastAsia="en-CA"/>
        </w:rPr>
        <w:t xml:space="preserve">Tool is launched, this screen will not </w:t>
      </w:r>
      <w:r w:rsidR="008C037A" w:rsidRPr="00E8420C">
        <w:rPr>
          <w:lang w:eastAsia="en-CA"/>
        </w:rPr>
        <w:t>be displayed.</w:t>
      </w:r>
    </w:p>
    <w:p w:rsidR="00826542" w:rsidRDefault="00826542" w:rsidP="00593F84">
      <w:pPr>
        <w:rPr>
          <w:lang w:eastAsia="en-CA"/>
        </w:rPr>
      </w:pPr>
    </w:p>
    <w:p w:rsidR="00BC6BB5" w:rsidRDefault="000D1CDC" w:rsidP="00593F84">
      <w:pPr>
        <w:rPr>
          <w:lang w:eastAsia="en-CA"/>
        </w:rPr>
      </w:pPr>
      <w:r w:rsidRPr="000D1CDC">
        <w:rPr>
          <w:noProof/>
          <w:lang w:eastAsia="en-CA"/>
        </w:rPr>
        <w:drawing>
          <wp:inline distT="0" distB="0" distL="0" distR="0" wp14:anchorId="1F4F42CD" wp14:editId="3EC27396">
            <wp:extent cx="5943600" cy="2177415"/>
            <wp:effectExtent l="19050" t="19050" r="1905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177415"/>
                    </a:xfrm>
                    <a:prstGeom prst="rect">
                      <a:avLst/>
                    </a:prstGeom>
                    <a:ln>
                      <a:solidFill>
                        <a:schemeClr val="tx1"/>
                      </a:solidFill>
                    </a:ln>
                  </pic:spPr>
                </pic:pic>
              </a:graphicData>
            </a:graphic>
          </wp:inline>
        </w:drawing>
      </w:r>
    </w:p>
    <w:p w:rsidR="00826542" w:rsidRDefault="00826542" w:rsidP="00826542">
      <w:pPr>
        <w:pStyle w:val="Caption"/>
        <w:jc w:val="center"/>
        <w:rPr>
          <w:lang w:eastAsia="en-CA"/>
        </w:rPr>
      </w:pPr>
      <w:bookmarkStart w:id="36" w:name="_Toc452456221"/>
      <w:r w:rsidRPr="00813ED5">
        <w:t xml:space="preserve">Figure </w:t>
      </w:r>
      <w:r w:rsidRPr="00813ED5">
        <w:fldChar w:fldCharType="begin"/>
      </w:r>
      <w:r w:rsidRPr="00813ED5">
        <w:instrText xml:space="preserve"> SEQ Figure \* ARABIC </w:instrText>
      </w:r>
      <w:r w:rsidRPr="00813ED5">
        <w:fldChar w:fldCharType="separate"/>
      </w:r>
      <w:r w:rsidR="00826B2B">
        <w:rPr>
          <w:noProof/>
        </w:rPr>
        <w:t>3</w:t>
      </w:r>
      <w:r w:rsidRPr="00813ED5">
        <w:fldChar w:fldCharType="end"/>
      </w:r>
      <w:r w:rsidR="0085495F" w:rsidRPr="00813ED5">
        <w:t xml:space="preserve">: </w:t>
      </w:r>
      <w:r w:rsidRPr="00813ED5">
        <w:t>The</w:t>
      </w:r>
      <w:r>
        <w:t xml:space="preserve"> </w:t>
      </w:r>
      <w:r w:rsidR="00537866">
        <w:t>IDE Tool</w:t>
      </w:r>
      <w:r>
        <w:t xml:space="preserve"> Instruction Screen for Enabling Macros</w:t>
      </w:r>
      <w:bookmarkEnd w:id="36"/>
    </w:p>
    <w:p w:rsidR="00BC6BB5" w:rsidRPr="000E2BCE" w:rsidRDefault="00BC6BB5" w:rsidP="00BC6BB5">
      <w:pPr>
        <w:pStyle w:val="Heading2"/>
        <w:rPr>
          <w:lang w:eastAsia="en-CA"/>
        </w:rPr>
      </w:pPr>
      <w:bookmarkStart w:id="37" w:name="_Toc1632487"/>
      <w:r>
        <w:rPr>
          <w:lang w:eastAsia="en-CA"/>
        </w:rPr>
        <w:t>Microsoft</w:t>
      </w:r>
      <w:r w:rsidRPr="00BC6BB5">
        <w:rPr>
          <w:vertAlign w:val="superscript"/>
          <w:lang w:eastAsia="en-CA"/>
        </w:rPr>
        <w:t>®</w:t>
      </w:r>
      <w:r>
        <w:rPr>
          <w:lang w:eastAsia="en-CA"/>
        </w:rPr>
        <w:t xml:space="preserve"> Excel Macro Settings</w:t>
      </w:r>
      <w:bookmarkEnd w:id="37"/>
    </w:p>
    <w:p w:rsidR="00BC6BB5" w:rsidRDefault="00BC6BB5" w:rsidP="00BF0CEC">
      <w:pPr>
        <w:rPr>
          <w:lang w:eastAsia="en-CA"/>
        </w:rPr>
      </w:pPr>
      <w:r>
        <w:rPr>
          <w:lang w:eastAsia="en-CA"/>
        </w:rPr>
        <w:t xml:space="preserve">As discussed in </w:t>
      </w:r>
      <w:r w:rsidR="004110A3">
        <w:rPr>
          <w:lang w:eastAsia="en-CA"/>
        </w:rPr>
        <w:t>Section 3.2 above,</w:t>
      </w:r>
      <w:r>
        <w:rPr>
          <w:lang w:eastAsia="en-CA"/>
        </w:rPr>
        <w:t xml:space="preserve"> if macros are not enabled upon launching the IDE Tool, </w:t>
      </w:r>
      <w:r w:rsidR="008E72CD">
        <w:rPr>
          <w:lang w:eastAsia="en-CA"/>
        </w:rPr>
        <w:t>the</w:t>
      </w:r>
      <w:r>
        <w:rPr>
          <w:lang w:eastAsia="en-CA"/>
        </w:rPr>
        <w:t xml:space="preserve"> user will be prompted to enable macros within Microsoft</w:t>
      </w:r>
      <w:r w:rsidR="007C0B84">
        <w:rPr>
          <w:lang w:eastAsia="en-CA"/>
        </w:rPr>
        <w:t>® Excel</w:t>
      </w:r>
      <w:r>
        <w:rPr>
          <w:lang w:eastAsia="en-CA"/>
        </w:rPr>
        <w:t>. The location of this setting may vary with the version of Microsoft</w:t>
      </w:r>
      <w:r w:rsidR="007C0B84">
        <w:rPr>
          <w:lang w:eastAsia="en-CA"/>
        </w:rPr>
        <w:t>® Excel</w:t>
      </w:r>
      <w:r>
        <w:rPr>
          <w:lang w:eastAsia="en-CA"/>
        </w:rPr>
        <w:t xml:space="preserve"> being used.</w:t>
      </w:r>
      <w:r w:rsidR="00B35752">
        <w:rPr>
          <w:lang w:eastAsia="en-CA"/>
        </w:rPr>
        <w:t xml:space="preserve"> </w:t>
      </w:r>
      <w:r w:rsidR="00C57336">
        <w:rPr>
          <w:lang w:eastAsia="en-CA"/>
        </w:rPr>
        <w:t xml:space="preserve">For Microsoft® Excel 2010, </w:t>
      </w:r>
      <w:r>
        <w:rPr>
          <w:lang w:eastAsia="en-CA"/>
        </w:rPr>
        <w:t>the Macro Settings functionality is located within the Trust Center Settings</w:t>
      </w:r>
      <w:r w:rsidR="00C57336">
        <w:rPr>
          <w:lang w:eastAsia="en-CA"/>
        </w:rPr>
        <w:t xml:space="preserve"> as shown in </w:t>
      </w:r>
      <w:r w:rsidR="00C57336" w:rsidRPr="00C57336">
        <w:rPr>
          <w:b/>
          <w:lang w:eastAsia="en-CA"/>
        </w:rPr>
        <w:t xml:space="preserve">Figure </w:t>
      </w:r>
      <w:r w:rsidR="00E61FC0">
        <w:rPr>
          <w:b/>
          <w:lang w:eastAsia="en-CA"/>
        </w:rPr>
        <w:t>4</w:t>
      </w:r>
      <w:r w:rsidR="00C57336">
        <w:rPr>
          <w:lang w:eastAsia="en-CA"/>
        </w:rPr>
        <w:t>.</w:t>
      </w:r>
      <w:r w:rsidR="00B35752">
        <w:rPr>
          <w:lang w:eastAsia="en-CA"/>
        </w:rPr>
        <w:t xml:space="preserve"> </w:t>
      </w:r>
      <w:r w:rsidR="00854717">
        <w:rPr>
          <w:lang w:eastAsia="en-CA"/>
        </w:rPr>
        <w:t>For other versions of Microsoft® Excel, the user should consult either the Microsoft® Excel documentation or their own IT support personnel.</w:t>
      </w:r>
    </w:p>
    <w:p w:rsidR="00BC6BB5" w:rsidRDefault="00BC6BB5" w:rsidP="00BC6BB5">
      <w:pPr>
        <w:rPr>
          <w:lang w:eastAsia="en-CA"/>
        </w:rPr>
      </w:pPr>
    </w:p>
    <w:p w:rsidR="00BC6BB5" w:rsidRDefault="00BC6BB5" w:rsidP="00BC6BB5">
      <w:pPr>
        <w:jc w:val="center"/>
        <w:rPr>
          <w:lang w:eastAsia="en-CA"/>
        </w:rPr>
      </w:pPr>
      <w:r w:rsidRPr="004C341D">
        <w:rPr>
          <w:noProof/>
          <w:lang w:eastAsia="en-CA"/>
        </w:rPr>
        <w:drawing>
          <wp:inline distT="0" distB="0" distL="0" distR="0" wp14:anchorId="44D91569" wp14:editId="571747C4">
            <wp:extent cx="5943600" cy="2932430"/>
            <wp:effectExtent l="19050" t="19050" r="1905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32430"/>
                    </a:xfrm>
                    <a:prstGeom prst="rect">
                      <a:avLst/>
                    </a:prstGeom>
                    <a:ln>
                      <a:solidFill>
                        <a:schemeClr val="tx1"/>
                      </a:solidFill>
                    </a:ln>
                  </pic:spPr>
                </pic:pic>
              </a:graphicData>
            </a:graphic>
          </wp:inline>
        </w:drawing>
      </w:r>
    </w:p>
    <w:p w:rsidR="00BC6BB5" w:rsidRDefault="00BC6BB5" w:rsidP="00BC6BB5">
      <w:pPr>
        <w:pStyle w:val="Caption"/>
        <w:jc w:val="center"/>
      </w:pPr>
      <w:bookmarkStart w:id="38" w:name="_Toc452456222"/>
      <w:r>
        <w:t xml:space="preserve">Figure </w:t>
      </w:r>
      <w:r>
        <w:fldChar w:fldCharType="begin"/>
      </w:r>
      <w:r>
        <w:instrText xml:space="preserve"> SEQ Figure \* ARABIC </w:instrText>
      </w:r>
      <w:r>
        <w:fldChar w:fldCharType="separate"/>
      </w:r>
      <w:r w:rsidR="00826B2B">
        <w:rPr>
          <w:noProof/>
        </w:rPr>
        <w:t>4</w:t>
      </w:r>
      <w:r>
        <w:fldChar w:fldCharType="end"/>
      </w:r>
      <w:r>
        <w:t xml:space="preserve">: </w:t>
      </w:r>
      <w:r w:rsidR="0026783F">
        <w:t>Required</w:t>
      </w:r>
      <w:r>
        <w:t xml:space="preserve"> IDE Tool Macro Settings (Microsoft® Excel 2010)</w:t>
      </w:r>
      <w:bookmarkEnd w:id="38"/>
    </w:p>
    <w:p w:rsidR="002442AD" w:rsidRDefault="002442AD" w:rsidP="002442AD">
      <w:pPr>
        <w:pStyle w:val="Heading2"/>
        <w:rPr>
          <w:lang w:eastAsia="en-CA"/>
        </w:rPr>
      </w:pPr>
      <w:bookmarkStart w:id="39" w:name="_Toc1632488"/>
      <w:r>
        <w:rPr>
          <w:lang w:eastAsia="en-CA"/>
        </w:rPr>
        <w:t>Hardware Requirements</w:t>
      </w:r>
      <w:bookmarkEnd w:id="39"/>
    </w:p>
    <w:p w:rsidR="002442AD" w:rsidRDefault="002442AD" w:rsidP="00BF0CEC">
      <w:pPr>
        <w:rPr>
          <w:lang w:eastAsia="en-CA"/>
        </w:rPr>
      </w:pPr>
      <w:r>
        <w:rPr>
          <w:lang w:eastAsia="en-CA"/>
        </w:rPr>
        <w:t xml:space="preserve">The IDE Tool requires </w:t>
      </w:r>
      <w:r w:rsidR="00A6392F">
        <w:rPr>
          <w:lang w:eastAsia="en-CA"/>
        </w:rPr>
        <w:t xml:space="preserve">a maximum of </w:t>
      </w:r>
      <w:r>
        <w:rPr>
          <w:lang w:eastAsia="en-CA"/>
        </w:rPr>
        <w:t xml:space="preserve">approximately </w:t>
      </w:r>
      <w:r w:rsidR="00A6392F">
        <w:rPr>
          <w:lang w:eastAsia="en-CA"/>
        </w:rPr>
        <w:t>75 MB</w:t>
      </w:r>
      <w:r>
        <w:rPr>
          <w:lang w:eastAsia="en-CA"/>
        </w:rPr>
        <w:t xml:space="preserve"> of hard disk space for each run of the tool and full output production. Sufficient physical memory (i.e., RAM) should </w:t>
      </w:r>
      <w:r w:rsidR="00BD3A9E">
        <w:rPr>
          <w:lang w:eastAsia="en-CA"/>
        </w:rPr>
        <w:t xml:space="preserve">also </w:t>
      </w:r>
      <w:r>
        <w:rPr>
          <w:lang w:eastAsia="en-CA"/>
        </w:rPr>
        <w:t>be available to minimize the computational time of the IDE Tool.</w:t>
      </w:r>
    </w:p>
    <w:p w:rsidR="00CC1259" w:rsidRDefault="00CC1259" w:rsidP="00CC1259">
      <w:pPr>
        <w:pStyle w:val="Heading2"/>
        <w:rPr>
          <w:lang w:eastAsia="en-CA"/>
        </w:rPr>
      </w:pPr>
      <w:bookmarkStart w:id="40" w:name="_Toc1632489"/>
      <w:r>
        <w:rPr>
          <w:lang w:eastAsia="en-CA"/>
        </w:rPr>
        <w:t>Terminology</w:t>
      </w:r>
      <w:bookmarkEnd w:id="40"/>
    </w:p>
    <w:p w:rsidR="00CC1259" w:rsidRDefault="00CC1259" w:rsidP="00BF0CEC">
      <w:pPr>
        <w:rPr>
          <w:lang w:eastAsia="en-CA"/>
        </w:rPr>
      </w:pPr>
      <w:r>
        <w:rPr>
          <w:lang w:eastAsia="en-CA"/>
        </w:rPr>
        <w:t>Within this manual, “tab” and “worksheet” are used interchangeably to refer to a single worksheet page within the overall IDE Tool workbook.</w:t>
      </w:r>
    </w:p>
    <w:p w:rsidR="00CC1259" w:rsidRDefault="00CC1259" w:rsidP="00CC1259">
      <w:pPr>
        <w:rPr>
          <w:lang w:eastAsia="en-CA"/>
        </w:rPr>
        <w:sectPr w:rsidR="00CC1259" w:rsidSect="00183E9F">
          <w:pgSz w:w="12240" w:h="15840" w:code="1"/>
          <w:pgMar w:top="1440" w:right="1440" w:bottom="432" w:left="1440" w:header="720" w:footer="720" w:gutter="0"/>
          <w:pgNumType w:start="1"/>
          <w:cols w:space="720"/>
          <w:docGrid w:linePitch="299"/>
        </w:sectPr>
      </w:pPr>
    </w:p>
    <w:p w:rsidR="009E5732" w:rsidRDefault="009E5732" w:rsidP="009E5732">
      <w:pPr>
        <w:pStyle w:val="Heading1"/>
      </w:pPr>
      <w:bookmarkStart w:id="41" w:name="_Toc1632490"/>
      <w:r>
        <w:t>LAUNCHING THE IDE TOOL</w:t>
      </w:r>
      <w:bookmarkEnd w:id="41"/>
    </w:p>
    <w:p w:rsidR="009E5732" w:rsidRDefault="009E5732" w:rsidP="009E5732">
      <w:r w:rsidRPr="00BF0CEC">
        <w:t>When macro-enabled Microsoft® Excel is launched, a new start-up screen appears (</w:t>
      </w:r>
      <w:r w:rsidRPr="00F2024B">
        <w:rPr>
          <w:b/>
        </w:rPr>
        <w:t xml:space="preserve">Figure </w:t>
      </w:r>
      <w:r w:rsidR="00E61FC0">
        <w:rPr>
          <w:b/>
        </w:rPr>
        <w:t>5</w:t>
      </w:r>
      <w:r w:rsidR="00C41A3D" w:rsidRPr="00BF0CEC">
        <w:t>)</w:t>
      </w:r>
      <w:r w:rsidRPr="00BF0CEC">
        <w:t>. After clicking the appropriate button, the user will be taken to the Terms and Conditions page (</w:t>
      </w:r>
      <w:r w:rsidRPr="00F2024B">
        <w:rPr>
          <w:b/>
        </w:rPr>
        <w:t xml:space="preserve">Figure </w:t>
      </w:r>
      <w:r w:rsidR="00E61FC0">
        <w:rPr>
          <w:b/>
        </w:rPr>
        <w:t>6</w:t>
      </w:r>
      <w:r w:rsidRPr="00BF0CEC">
        <w:t xml:space="preserve">). </w:t>
      </w:r>
      <w:r w:rsidR="0064052C" w:rsidRPr="00BF0CEC">
        <w:t>After</w:t>
      </w:r>
      <w:r w:rsidRPr="00BF0CEC">
        <w:t xml:space="preserve"> the Terms and Conditions </w:t>
      </w:r>
      <w:r w:rsidR="0064052C" w:rsidRPr="00BF0CEC">
        <w:t xml:space="preserve">have been </w:t>
      </w:r>
      <w:r w:rsidRPr="00BF0CEC">
        <w:t xml:space="preserve">reviewed and agreed to by the user, a window will appear asking the user </w:t>
      </w:r>
      <w:r w:rsidR="00F6535B" w:rsidRPr="00BF0CEC">
        <w:t xml:space="preserve">to select an activity: </w:t>
      </w:r>
      <w:r w:rsidRPr="00BF0CEC">
        <w:t>edit existing data, view existing results, start a new analysis, or cancel the application (</w:t>
      </w:r>
      <w:r w:rsidRPr="00F2024B">
        <w:rPr>
          <w:b/>
        </w:rPr>
        <w:t xml:space="preserve">Figure </w:t>
      </w:r>
      <w:r w:rsidR="00E61FC0">
        <w:rPr>
          <w:b/>
        </w:rPr>
        <w:t>7</w:t>
      </w:r>
      <w:r w:rsidRPr="00BF0CEC">
        <w:t>).</w:t>
      </w:r>
      <w:r w:rsidR="00A5540B">
        <w:t xml:space="preserve"> </w:t>
      </w:r>
      <w:r w:rsidR="0001777D" w:rsidRPr="00BF0CEC">
        <w:t xml:space="preserve">If the workbook does not contain </w:t>
      </w:r>
      <w:proofErr w:type="gramStart"/>
      <w:r w:rsidR="0001777D" w:rsidRPr="00BF0CEC">
        <w:t>either existing</w:t>
      </w:r>
      <w:proofErr w:type="gramEnd"/>
      <w:r w:rsidR="0001777D" w:rsidRPr="00BF0CEC">
        <w:t xml:space="preserve"> input data or</w:t>
      </w:r>
      <w:r w:rsidR="0001777D">
        <w:t xml:space="preserve"> existing results, those options will not be displayed.</w:t>
      </w:r>
    </w:p>
    <w:p w:rsidR="009E5732" w:rsidRDefault="009E5732" w:rsidP="009E5732"/>
    <w:p w:rsidR="009E5732" w:rsidRDefault="00B051CE" w:rsidP="009E5732">
      <w:pPr>
        <w:jc w:val="center"/>
      </w:pPr>
      <w:r w:rsidRPr="00B051CE">
        <w:rPr>
          <w:noProof/>
          <w:lang w:eastAsia="en-CA"/>
        </w:rPr>
        <w:drawing>
          <wp:inline distT="0" distB="0" distL="0" distR="0" wp14:anchorId="33291640" wp14:editId="4A476C3E">
            <wp:extent cx="5943600" cy="2618105"/>
            <wp:effectExtent l="19050" t="19050" r="1905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618105"/>
                    </a:xfrm>
                    <a:prstGeom prst="rect">
                      <a:avLst/>
                    </a:prstGeom>
                    <a:ln>
                      <a:solidFill>
                        <a:schemeClr val="tx1"/>
                      </a:solidFill>
                    </a:ln>
                  </pic:spPr>
                </pic:pic>
              </a:graphicData>
            </a:graphic>
          </wp:inline>
        </w:drawing>
      </w:r>
    </w:p>
    <w:p w:rsidR="009E5732" w:rsidRDefault="009E5732" w:rsidP="009E5732">
      <w:pPr>
        <w:pStyle w:val="Caption"/>
        <w:jc w:val="center"/>
      </w:pPr>
      <w:bookmarkStart w:id="42" w:name="_Ref450204339"/>
      <w:bookmarkStart w:id="43" w:name="_Toc452456223"/>
      <w:r>
        <w:t xml:space="preserve">Figure </w:t>
      </w:r>
      <w:r>
        <w:fldChar w:fldCharType="begin"/>
      </w:r>
      <w:r>
        <w:instrText xml:space="preserve"> SEQ Figure \* ARABIC </w:instrText>
      </w:r>
      <w:r>
        <w:fldChar w:fldCharType="separate"/>
      </w:r>
      <w:r w:rsidR="00826B2B">
        <w:rPr>
          <w:noProof/>
        </w:rPr>
        <w:t>5</w:t>
      </w:r>
      <w:r>
        <w:fldChar w:fldCharType="end"/>
      </w:r>
      <w:bookmarkEnd w:id="42"/>
      <w:r>
        <w:t>: Macro-enabled Start Screen</w:t>
      </w:r>
      <w:bookmarkEnd w:id="43"/>
    </w:p>
    <w:p w:rsidR="008C31C0" w:rsidRDefault="008C31C0" w:rsidP="008C31C0"/>
    <w:p w:rsidR="008C31C0" w:rsidRPr="008C31C0" w:rsidRDefault="008C31C0" w:rsidP="008C31C0">
      <w:r>
        <w:t xml:space="preserve">Note, in some versions of Excel it is necessary to enable Active Content by clicking “Options” and then “Enable this Content”. If the workbook opens </w:t>
      </w:r>
      <w:r w:rsidR="00215873">
        <w:t>in Protected View</w:t>
      </w:r>
      <w:r>
        <w:t xml:space="preserve">, click “Enable Editing”. If this produces an error, closing and reopening the workbook should produce the screen shown in </w:t>
      </w:r>
      <w:r w:rsidRPr="008C31C0">
        <w:rPr>
          <w:b/>
        </w:rPr>
        <w:fldChar w:fldCharType="begin"/>
      </w:r>
      <w:r w:rsidRPr="008C31C0">
        <w:rPr>
          <w:b/>
        </w:rPr>
        <w:instrText xml:space="preserve"> REF _Ref450204339 \h </w:instrText>
      </w:r>
      <w:r>
        <w:rPr>
          <w:b/>
        </w:rPr>
        <w:instrText xml:space="preserve"> \* MERGEFORMAT </w:instrText>
      </w:r>
      <w:r w:rsidRPr="008C31C0">
        <w:rPr>
          <w:b/>
        </w:rPr>
      </w:r>
      <w:r w:rsidRPr="008C31C0">
        <w:rPr>
          <w:b/>
        </w:rPr>
        <w:fldChar w:fldCharType="separate"/>
      </w:r>
      <w:r w:rsidR="00826B2B" w:rsidRPr="00E8420C">
        <w:rPr>
          <w:b/>
        </w:rPr>
        <w:t xml:space="preserve">Figure </w:t>
      </w:r>
      <w:r w:rsidR="00826B2B" w:rsidRPr="00E8420C">
        <w:rPr>
          <w:b/>
          <w:noProof/>
        </w:rPr>
        <w:t>5</w:t>
      </w:r>
      <w:r w:rsidRPr="008C31C0">
        <w:rPr>
          <w:b/>
        </w:rPr>
        <w:fldChar w:fldCharType="end"/>
      </w:r>
      <w:r>
        <w:t>.</w:t>
      </w:r>
    </w:p>
    <w:p w:rsidR="009E5732" w:rsidRDefault="009E5732" w:rsidP="009E5732">
      <w:pPr>
        <w:jc w:val="center"/>
      </w:pPr>
    </w:p>
    <w:p w:rsidR="00215873" w:rsidRDefault="00B051CE" w:rsidP="009E5732">
      <w:pPr>
        <w:jc w:val="center"/>
      </w:pPr>
      <w:r w:rsidRPr="00B051CE">
        <w:rPr>
          <w:noProof/>
          <w:lang w:eastAsia="en-CA"/>
        </w:rPr>
        <w:drawing>
          <wp:inline distT="0" distB="0" distL="0" distR="0" wp14:anchorId="31105BF1" wp14:editId="5BA40916">
            <wp:extent cx="5435089" cy="5029200"/>
            <wp:effectExtent l="19050" t="19050" r="1333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35089" cy="5029200"/>
                    </a:xfrm>
                    <a:prstGeom prst="rect">
                      <a:avLst/>
                    </a:prstGeom>
                    <a:ln>
                      <a:solidFill>
                        <a:schemeClr val="tx1"/>
                      </a:solidFill>
                    </a:ln>
                  </pic:spPr>
                </pic:pic>
              </a:graphicData>
            </a:graphic>
          </wp:inline>
        </w:drawing>
      </w:r>
    </w:p>
    <w:p w:rsidR="009E5732" w:rsidRDefault="009E5732" w:rsidP="009E5732">
      <w:pPr>
        <w:pStyle w:val="Caption"/>
        <w:jc w:val="center"/>
      </w:pPr>
      <w:bookmarkStart w:id="44" w:name="_Toc452456224"/>
      <w:r>
        <w:t xml:space="preserve">Figure </w:t>
      </w:r>
      <w:r>
        <w:fldChar w:fldCharType="begin"/>
      </w:r>
      <w:r>
        <w:instrText xml:space="preserve"> SEQ Figure \* ARABIC </w:instrText>
      </w:r>
      <w:r>
        <w:fldChar w:fldCharType="separate"/>
      </w:r>
      <w:r w:rsidR="00826B2B">
        <w:rPr>
          <w:noProof/>
        </w:rPr>
        <w:t>6</w:t>
      </w:r>
      <w:r>
        <w:fldChar w:fldCharType="end"/>
      </w:r>
      <w:r>
        <w:t>: Terms and Conditions Page</w:t>
      </w:r>
      <w:bookmarkEnd w:id="44"/>
    </w:p>
    <w:p w:rsidR="009E5732" w:rsidRPr="00097E60" w:rsidRDefault="009E5732" w:rsidP="009E5732"/>
    <w:p w:rsidR="009E5732" w:rsidRDefault="009E5732" w:rsidP="009E5732">
      <w:pPr>
        <w:jc w:val="center"/>
      </w:pPr>
      <w:r w:rsidRPr="001E4F05">
        <w:rPr>
          <w:noProof/>
          <w:lang w:eastAsia="en-CA"/>
        </w:rPr>
        <w:drawing>
          <wp:inline distT="0" distB="0" distL="0" distR="0" wp14:anchorId="3EFD7758" wp14:editId="1CD84975">
            <wp:extent cx="2243470" cy="2584862"/>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55973" cy="2599268"/>
                    </a:xfrm>
                    <a:prstGeom prst="rect">
                      <a:avLst/>
                    </a:prstGeom>
                  </pic:spPr>
                </pic:pic>
              </a:graphicData>
            </a:graphic>
          </wp:inline>
        </w:drawing>
      </w:r>
    </w:p>
    <w:p w:rsidR="009E5732" w:rsidRDefault="009E5732" w:rsidP="009E5732">
      <w:pPr>
        <w:pStyle w:val="Caption"/>
        <w:jc w:val="center"/>
      </w:pPr>
      <w:bookmarkStart w:id="45" w:name="_Toc452456225"/>
      <w:r>
        <w:t xml:space="preserve">Figure </w:t>
      </w:r>
      <w:r>
        <w:fldChar w:fldCharType="begin"/>
      </w:r>
      <w:r>
        <w:instrText xml:space="preserve"> SEQ Figure \* ARABIC </w:instrText>
      </w:r>
      <w:r>
        <w:fldChar w:fldCharType="separate"/>
      </w:r>
      <w:r w:rsidR="00826B2B">
        <w:rPr>
          <w:noProof/>
        </w:rPr>
        <w:t>7</w:t>
      </w:r>
      <w:r>
        <w:fldChar w:fldCharType="end"/>
      </w:r>
      <w:r>
        <w:t>: IDE Tool Selection Window</w:t>
      </w:r>
      <w:bookmarkEnd w:id="45"/>
    </w:p>
    <w:p w:rsidR="0027665E" w:rsidRPr="007E7B1B" w:rsidRDefault="0027665E" w:rsidP="00BF0CEC">
      <w:pPr>
        <w:pStyle w:val="Heading1"/>
        <w:rPr>
          <w:lang w:eastAsia="en-CA"/>
        </w:rPr>
      </w:pPr>
      <w:bookmarkStart w:id="46" w:name="_Toc1632491"/>
      <w:r>
        <w:rPr>
          <w:lang w:eastAsia="en-CA"/>
        </w:rPr>
        <w:t>USING THE IDE TOOL</w:t>
      </w:r>
      <w:bookmarkEnd w:id="46"/>
    </w:p>
    <w:p w:rsidR="00593F84" w:rsidRDefault="00537866" w:rsidP="0027665E">
      <w:pPr>
        <w:pStyle w:val="Heading2"/>
        <w:rPr>
          <w:lang w:eastAsia="en-CA"/>
        </w:rPr>
      </w:pPr>
      <w:bookmarkStart w:id="47" w:name="_Toc1632492"/>
      <w:r>
        <w:rPr>
          <w:lang w:eastAsia="en-CA"/>
        </w:rPr>
        <w:t xml:space="preserve">IDE </w:t>
      </w:r>
      <w:r w:rsidR="001A485F">
        <w:rPr>
          <w:lang w:eastAsia="en-CA"/>
        </w:rPr>
        <w:t>Tool Organization</w:t>
      </w:r>
      <w:bookmarkEnd w:id="47"/>
    </w:p>
    <w:p w:rsidR="00222CDE" w:rsidRDefault="00222CDE" w:rsidP="00BF0CEC">
      <w:pPr>
        <w:rPr>
          <w:lang w:eastAsia="en-CA"/>
        </w:rPr>
      </w:pPr>
      <w:r>
        <w:rPr>
          <w:lang w:eastAsia="en-CA"/>
        </w:rPr>
        <w:t>The IDE Tool is divided into f</w:t>
      </w:r>
      <w:r w:rsidR="00003C51">
        <w:rPr>
          <w:lang w:eastAsia="en-CA"/>
        </w:rPr>
        <w:t>ive</w:t>
      </w:r>
      <w:r>
        <w:rPr>
          <w:lang w:eastAsia="en-CA"/>
        </w:rPr>
        <w:t xml:space="preserve"> categories including: (1) </w:t>
      </w:r>
      <w:r w:rsidR="002D2E8B">
        <w:rPr>
          <w:lang w:eastAsia="en-CA"/>
        </w:rPr>
        <w:t xml:space="preserve">Project </w:t>
      </w:r>
      <w:r>
        <w:rPr>
          <w:lang w:eastAsia="en-CA"/>
        </w:rPr>
        <w:t xml:space="preserve">Information, (2) Simulation, (3) Results, </w:t>
      </w:r>
      <w:r w:rsidR="00003C51">
        <w:rPr>
          <w:lang w:eastAsia="en-CA"/>
        </w:rPr>
        <w:t xml:space="preserve">(4) Graphs, </w:t>
      </w:r>
      <w:r>
        <w:rPr>
          <w:lang w:eastAsia="en-CA"/>
        </w:rPr>
        <w:t>and (</w:t>
      </w:r>
      <w:r w:rsidR="00003C51">
        <w:rPr>
          <w:lang w:eastAsia="en-CA"/>
        </w:rPr>
        <w:t>5</w:t>
      </w:r>
      <w:r>
        <w:rPr>
          <w:lang w:eastAsia="en-CA"/>
        </w:rPr>
        <w:t xml:space="preserve">) Outputs. </w:t>
      </w:r>
      <w:r w:rsidRPr="00622D8D">
        <w:rPr>
          <w:b/>
          <w:lang w:eastAsia="en-CA"/>
        </w:rPr>
        <w:t xml:space="preserve">Figure </w:t>
      </w:r>
      <w:r w:rsidR="000D2234">
        <w:rPr>
          <w:b/>
          <w:lang w:eastAsia="en-CA"/>
        </w:rPr>
        <w:t>8</w:t>
      </w:r>
      <w:r w:rsidR="000D2234">
        <w:rPr>
          <w:lang w:eastAsia="en-CA"/>
        </w:rPr>
        <w:t xml:space="preserve"> </w:t>
      </w:r>
      <w:r>
        <w:rPr>
          <w:lang w:eastAsia="en-CA"/>
        </w:rPr>
        <w:t>illustrates the overall organization of the tool.</w:t>
      </w:r>
      <w:r w:rsidR="00B35752">
        <w:rPr>
          <w:lang w:eastAsia="en-CA"/>
        </w:rPr>
        <w:t xml:space="preserve"> </w:t>
      </w:r>
      <w:r w:rsidR="00B00E54">
        <w:rPr>
          <w:lang w:eastAsia="en-CA"/>
        </w:rPr>
        <w:t xml:space="preserve">The first </w:t>
      </w:r>
      <w:r w:rsidR="00B17BB5">
        <w:rPr>
          <w:lang w:eastAsia="en-CA"/>
        </w:rPr>
        <w:t xml:space="preserve">four </w:t>
      </w:r>
      <w:r w:rsidR="00B00E54">
        <w:rPr>
          <w:lang w:eastAsia="en-CA"/>
        </w:rPr>
        <w:t xml:space="preserve">categories (all except Outputs) are contained within the IDE Tool itself, and the individual headings in </w:t>
      </w:r>
      <w:r w:rsidR="00B00E54" w:rsidRPr="007135CE">
        <w:rPr>
          <w:b/>
          <w:lang w:eastAsia="en-CA"/>
        </w:rPr>
        <w:t xml:space="preserve">Figure </w:t>
      </w:r>
      <w:r w:rsidR="000D2234">
        <w:rPr>
          <w:b/>
          <w:lang w:eastAsia="en-CA"/>
        </w:rPr>
        <w:t>8</w:t>
      </w:r>
      <w:r w:rsidR="000D2234">
        <w:rPr>
          <w:lang w:eastAsia="en-CA"/>
        </w:rPr>
        <w:t xml:space="preserve"> </w:t>
      </w:r>
      <w:r w:rsidR="00B00E54">
        <w:rPr>
          <w:lang w:eastAsia="en-CA"/>
        </w:rPr>
        <w:t>relate to worksheet or tab names.</w:t>
      </w:r>
      <w:r w:rsidR="00A5540B">
        <w:rPr>
          <w:lang w:eastAsia="en-CA"/>
        </w:rPr>
        <w:t xml:space="preserve"> </w:t>
      </w:r>
      <w:r w:rsidR="00B00E54">
        <w:rPr>
          <w:lang w:eastAsia="en-CA"/>
        </w:rPr>
        <w:t>The “Outputs” all refer to external files produced and saved in the same folder as the IDE Tool.</w:t>
      </w:r>
    </w:p>
    <w:p w:rsidR="00222CDE" w:rsidRDefault="00222CDE" w:rsidP="00593F84">
      <w:pPr>
        <w:rPr>
          <w:lang w:eastAsia="en-CA"/>
        </w:rPr>
      </w:pPr>
    </w:p>
    <w:p w:rsidR="00222CDE" w:rsidRDefault="00EE0773" w:rsidP="00B00E54">
      <w:pPr>
        <w:keepNext/>
        <w:jc w:val="center"/>
        <w:rPr>
          <w:lang w:eastAsia="en-CA"/>
        </w:rPr>
      </w:pPr>
      <w:r w:rsidRPr="00EE0773">
        <w:rPr>
          <w:noProof/>
          <w:lang w:eastAsia="en-CA"/>
        </w:rPr>
        <w:drawing>
          <wp:inline distT="0" distB="0" distL="0" distR="0" wp14:anchorId="3086C2DB" wp14:editId="3CEE0B9F">
            <wp:extent cx="4210050" cy="58916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24452" cy="5911771"/>
                    </a:xfrm>
                    <a:prstGeom prst="rect">
                      <a:avLst/>
                    </a:prstGeom>
                  </pic:spPr>
                </pic:pic>
              </a:graphicData>
            </a:graphic>
          </wp:inline>
        </w:drawing>
      </w:r>
    </w:p>
    <w:p w:rsidR="00593F84" w:rsidRDefault="00222CDE" w:rsidP="00222CDE">
      <w:pPr>
        <w:pStyle w:val="Caption"/>
        <w:jc w:val="center"/>
      </w:pPr>
      <w:bookmarkStart w:id="48" w:name="_Toc452456226"/>
      <w:r>
        <w:t xml:space="preserve">Figure </w:t>
      </w:r>
      <w:r>
        <w:fldChar w:fldCharType="begin"/>
      </w:r>
      <w:r>
        <w:instrText xml:space="preserve"> SEQ Figure \* ARABIC </w:instrText>
      </w:r>
      <w:r>
        <w:fldChar w:fldCharType="separate"/>
      </w:r>
      <w:r w:rsidR="00826B2B">
        <w:rPr>
          <w:noProof/>
        </w:rPr>
        <w:t>8</w:t>
      </w:r>
      <w:r>
        <w:fldChar w:fldCharType="end"/>
      </w:r>
      <w:r>
        <w:t>: The IDE Tool Organization</w:t>
      </w:r>
      <w:bookmarkEnd w:id="48"/>
    </w:p>
    <w:p w:rsidR="00AE4C24" w:rsidRDefault="00AE4C24" w:rsidP="00AE4C24">
      <w:pPr>
        <w:pStyle w:val="Heading2"/>
      </w:pPr>
      <w:bookmarkStart w:id="49" w:name="_Toc1632493"/>
      <w:r>
        <w:t>Data Entry</w:t>
      </w:r>
      <w:r w:rsidR="00B00E54">
        <w:t xml:space="preserve"> and Viewing</w:t>
      </w:r>
      <w:bookmarkEnd w:id="49"/>
    </w:p>
    <w:p w:rsidR="00AE4C24" w:rsidRDefault="00241554" w:rsidP="00BF0CEC">
      <w:r>
        <w:t>P</w:t>
      </w:r>
      <w:r w:rsidR="00AE4C24">
        <w:t>erform</w:t>
      </w:r>
      <w:r>
        <w:t>ing</w:t>
      </w:r>
      <w:r w:rsidR="00AE4C24">
        <w:t xml:space="preserve"> </w:t>
      </w:r>
      <w:r>
        <w:t xml:space="preserve">an </w:t>
      </w:r>
      <w:r w:rsidR="00AE4C24">
        <w:t xml:space="preserve">irrigation demand simulation using the IDE Tool requires worksheets </w:t>
      </w:r>
      <w:r w:rsidR="00AE4C24">
        <w:rPr>
          <w:i/>
        </w:rPr>
        <w:t>Project Data</w:t>
      </w:r>
      <w:r w:rsidR="00AE4C24" w:rsidRPr="007E113F">
        <w:t>,</w:t>
      </w:r>
      <w:r w:rsidR="00AE4C24">
        <w:rPr>
          <w:i/>
        </w:rPr>
        <w:t xml:space="preserve"> Main Settings</w:t>
      </w:r>
      <w:r w:rsidR="00C3017E">
        <w:rPr>
          <w:i/>
        </w:rPr>
        <w:t xml:space="preserve"> </w:t>
      </w:r>
      <w:r w:rsidR="00AE4C24" w:rsidRPr="009B4E69">
        <w:t>and</w:t>
      </w:r>
      <w:r w:rsidR="00AE4C24">
        <w:rPr>
          <w:i/>
        </w:rPr>
        <w:t xml:space="preserve"> Area Settings</w:t>
      </w:r>
      <w:r w:rsidR="00AE4C24">
        <w:t xml:space="preserve"> to be completed. The user cannot see any data used (e.g., climate data) for the internal calculations prior to the simulation being run. For optimal viewing and user functionality, the spreadsheet should be kept on “Normal View”.</w:t>
      </w:r>
      <w:r w:rsidR="00B35752">
        <w:t xml:space="preserve"> </w:t>
      </w:r>
    </w:p>
    <w:p w:rsidR="004C07A6" w:rsidRDefault="004C07A6" w:rsidP="004C07A6">
      <w:pPr>
        <w:pStyle w:val="Heading2"/>
      </w:pPr>
      <w:bookmarkStart w:id="50" w:name="_Toc1632494"/>
      <w:r>
        <w:t>Project Information</w:t>
      </w:r>
      <w:bookmarkEnd w:id="50"/>
    </w:p>
    <w:p w:rsidR="006B09C1" w:rsidRDefault="006B09C1" w:rsidP="00BF0CEC">
      <w:pPr>
        <w:spacing w:after="60"/>
      </w:pPr>
      <w:r>
        <w:t>The ‘Project Information’ section of the IDE Tool encompasses the following four worksheet tabs:</w:t>
      </w:r>
    </w:p>
    <w:p w:rsidR="006B09C1" w:rsidRDefault="006B09C1" w:rsidP="006B09C1">
      <w:pPr>
        <w:pStyle w:val="ListParagraph"/>
        <w:numPr>
          <w:ilvl w:val="0"/>
          <w:numId w:val="21"/>
        </w:numPr>
      </w:pPr>
      <w:r>
        <w:t>Project Data</w:t>
      </w:r>
      <w:r w:rsidR="00B17BB5">
        <w:t>;</w:t>
      </w:r>
    </w:p>
    <w:p w:rsidR="006B09C1" w:rsidRDefault="006B09C1" w:rsidP="006B09C1">
      <w:pPr>
        <w:pStyle w:val="ListParagraph"/>
        <w:numPr>
          <w:ilvl w:val="0"/>
          <w:numId w:val="21"/>
        </w:numPr>
      </w:pPr>
      <w:r>
        <w:t>Main Settings</w:t>
      </w:r>
      <w:r w:rsidR="00B17BB5">
        <w:t>;</w:t>
      </w:r>
    </w:p>
    <w:p w:rsidR="006B09C1" w:rsidRDefault="006B09C1" w:rsidP="006B09C1">
      <w:pPr>
        <w:pStyle w:val="ListParagraph"/>
        <w:numPr>
          <w:ilvl w:val="0"/>
          <w:numId w:val="21"/>
        </w:numPr>
      </w:pPr>
      <w:r>
        <w:t>Area Settings</w:t>
      </w:r>
      <w:r w:rsidR="00B17BB5">
        <w:t>; and</w:t>
      </w:r>
    </w:p>
    <w:p w:rsidR="006B09C1" w:rsidRPr="006B09C1" w:rsidRDefault="006B09C1" w:rsidP="006B09C1">
      <w:pPr>
        <w:pStyle w:val="ListParagraph"/>
        <w:numPr>
          <w:ilvl w:val="0"/>
          <w:numId w:val="21"/>
        </w:numPr>
      </w:pPr>
      <w:r>
        <w:t>Custom Settings</w:t>
      </w:r>
      <w:r w:rsidRPr="006B09C1">
        <w:rPr>
          <w:i/>
        </w:rPr>
        <w:t xml:space="preserve"> (</w:t>
      </w:r>
      <w:r w:rsidR="0054364D">
        <w:rPr>
          <w:i/>
        </w:rPr>
        <w:t>user-entry window opens when Checkbox “Allow custom entries” is selected</w:t>
      </w:r>
      <w:r w:rsidRPr="006B09C1">
        <w:rPr>
          <w:i/>
        </w:rPr>
        <w:t>)</w:t>
      </w:r>
      <w:r w:rsidR="00B17BB5">
        <w:rPr>
          <w:i/>
        </w:rPr>
        <w:t>.</w:t>
      </w:r>
    </w:p>
    <w:p w:rsidR="004C07A6" w:rsidRDefault="004C07A6" w:rsidP="004C07A6">
      <w:pPr>
        <w:pStyle w:val="Heading3"/>
      </w:pPr>
      <w:bookmarkStart w:id="51" w:name="_Toc1632495"/>
      <w:r>
        <w:t>Project Data</w:t>
      </w:r>
      <w:bookmarkEnd w:id="51"/>
    </w:p>
    <w:p w:rsidR="00444FC4" w:rsidRDefault="003D1E85" w:rsidP="00BF0CEC">
      <w:r>
        <w:t xml:space="preserve">The </w:t>
      </w:r>
      <w:r>
        <w:rPr>
          <w:i/>
        </w:rPr>
        <w:t xml:space="preserve">Project Data </w:t>
      </w:r>
      <w:r>
        <w:t xml:space="preserve">worksheet provides an area </w:t>
      </w:r>
      <w:r w:rsidR="00583A30">
        <w:t xml:space="preserve">for the user </w:t>
      </w:r>
      <w:r>
        <w:t xml:space="preserve">to document </w:t>
      </w:r>
      <w:r w:rsidR="001C3EAB">
        <w:t>relevant</w:t>
      </w:r>
      <w:r>
        <w:t xml:space="preserve"> information </w:t>
      </w:r>
      <w:r w:rsidR="001C3EAB">
        <w:t xml:space="preserve">about the project </w:t>
      </w:r>
      <w:r>
        <w:t>including the proj</w:t>
      </w:r>
      <w:r w:rsidR="005C38E1">
        <w:t xml:space="preserve">ect name, description, location, </w:t>
      </w:r>
      <w:r>
        <w:t>date, company, designer, and reviewer.</w:t>
      </w:r>
      <w:r w:rsidR="00B35752">
        <w:t xml:space="preserve"> </w:t>
      </w:r>
      <w:r w:rsidR="00A828AE">
        <w:t>The IDE Tool will perform the simulation calculations whether or not this information is provided</w:t>
      </w:r>
      <w:r w:rsidR="00BC0F9F">
        <w:t xml:space="preserve"> but production </w:t>
      </w:r>
      <w:r w:rsidR="00A828AE">
        <w:t xml:space="preserve">of the PDF output package </w:t>
      </w:r>
      <w:r w:rsidR="00BC0F9F">
        <w:t>will not be completed without this information.</w:t>
      </w:r>
    </w:p>
    <w:p w:rsidR="001C3EAB" w:rsidRDefault="001C3EAB" w:rsidP="00BF0CEC"/>
    <w:p w:rsidR="001C3EAB" w:rsidRDefault="001C3EAB" w:rsidP="00BF0CEC">
      <w:pPr>
        <w:spacing w:after="60"/>
      </w:pPr>
      <w:r>
        <w:t xml:space="preserve">Several buttons </w:t>
      </w:r>
      <w:r w:rsidR="00E35C3A">
        <w:t xml:space="preserve">are provided </w:t>
      </w:r>
      <w:r>
        <w:t xml:space="preserve">on the </w:t>
      </w:r>
      <w:r>
        <w:rPr>
          <w:i/>
        </w:rPr>
        <w:t>Project Data</w:t>
      </w:r>
      <w:r>
        <w:t xml:space="preserve"> worksheet </w:t>
      </w:r>
      <w:r w:rsidR="00E35C3A">
        <w:t xml:space="preserve">to complete </w:t>
      </w:r>
      <w:r>
        <w:t xml:space="preserve">various operations. As shown on </w:t>
      </w:r>
      <w:r>
        <w:rPr>
          <w:b/>
        </w:rPr>
        <w:t xml:space="preserve">Figure </w:t>
      </w:r>
      <w:r w:rsidR="000D2234">
        <w:rPr>
          <w:b/>
        </w:rPr>
        <w:t>9</w:t>
      </w:r>
      <w:r>
        <w:t>, the buttons include:</w:t>
      </w:r>
    </w:p>
    <w:p w:rsidR="001C3EAB" w:rsidRDefault="001C3EAB" w:rsidP="007135CE">
      <w:pPr>
        <w:pStyle w:val="ListParagraph"/>
        <w:numPr>
          <w:ilvl w:val="0"/>
          <w:numId w:val="11"/>
        </w:numPr>
        <w:spacing w:after="120"/>
        <w:contextualSpacing w:val="0"/>
      </w:pPr>
      <w:r w:rsidRPr="003F607E">
        <w:rPr>
          <w:b/>
        </w:rPr>
        <w:t>Clear All</w:t>
      </w:r>
      <w:r>
        <w:t xml:space="preserve"> – clears all user input data and resets all default values in the entire workbook. The button also turns off </w:t>
      </w:r>
      <w:r w:rsidR="00CA7100">
        <w:t xml:space="preserve">the use of </w:t>
      </w:r>
      <w:r>
        <w:t xml:space="preserve">custom entries </w:t>
      </w:r>
      <w:r w:rsidR="00510C39">
        <w:t xml:space="preserve">(described further in a later section of the manual) </w:t>
      </w:r>
      <w:r>
        <w:t xml:space="preserve">but does not erase previously </w:t>
      </w:r>
      <w:r w:rsidR="001E6A0F">
        <w:t>created custom entries.</w:t>
      </w:r>
      <w:r>
        <w:t xml:space="preserve"> </w:t>
      </w:r>
    </w:p>
    <w:p w:rsidR="001C3EAB" w:rsidRDefault="001C3EAB" w:rsidP="007135CE">
      <w:pPr>
        <w:pStyle w:val="ListParagraph"/>
        <w:numPr>
          <w:ilvl w:val="0"/>
          <w:numId w:val="11"/>
        </w:numPr>
        <w:spacing w:after="120"/>
        <w:contextualSpacing w:val="0"/>
      </w:pPr>
      <w:r>
        <w:rPr>
          <w:b/>
        </w:rPr>
        <w:t>Clear Sheet</w:t>
      </w:r>
      <w:r w:rsidR="00CB010A">
        <w:t xml:space="preserve"> – clears </w:t>
      </w:r>
      <w:r>
        <w:t xml:space="preserve">user input data on the </w:t>
      </w:r>
      <w:r>
        <w:rPr>
          <w:i/>
        </w:rPr>
        <w:t>Project Data</w:t>
      </w:r>
      <w:r>
        <w:t xml:space="preserve"> tab</w:t>
      </w:r>
      <w:r w:rsidR="00CB010A">
        <w:t xml:space="preserve"> only</w:t>
      </w:r>
      <w:r>
        <w:t>.</w:t>
      </w:r>
    </w:p>
    <w:p w:rsidR="003B76AA" w:rsidRDefault="001C3EAB" w:rsidP="007135CE">
      <w:pPr>
        <w:pStyle w:val="ListParagraph"/>
        <w:numPr>
          <w:ilvl w:val="0"/>
          <w:numId w:val="11"/>
        </w:numPr>
        <w:spacing w:after="120"/>
        <w:contextualSpacing w:val="0"/>
      </w:pPr>
      <w:r w:rsidRPr="003B76AA">
        <w:rPr>
          <w:b/>
        </w:rPr>
        <w:t>Output</w:t>
      </w:r>
      <w:r>
        <w:t xml:space="preserve"> – generates output files for The City of Calgary submissions, SWMM, and WBSCC files. Calculations must be completed </w:t>
      </w:r>
      <w:r w:rsidR="00F47DEB">
        <w:t xml:space="preserve">and project information must be entered </w:t>
      </w:r>
      <w:r>
        <w:t>for this button to function.</w:t>
      </w:r>
      <w:r w:rsidR="00B35752">
        <w:t xml:space="preserve"> </w:t>
      </w:r>
      <w:r w:rsidR="00E63C71">
        <w:t xml:space="preserve">If </w:t>
      </w:r>
      <w:r w:rsidR="00F47DEB">
        <w:t xml:space="preserve">either of these conditions </w:t>
      </w:r>
      <w:r w:rsidR="00B17BB5">
        <w:t xml:space="preserve">is </w:t>
      </w:r>
      <w:r w:rsidR="00F47DEB">
        <w:t>not met</w:t>
      </w:r>
      <w:r w:rsidR="00E63C71">
        <w:t xml:space="preserve"> when this button is pressed, an error message will be displayed.</w:t>
      </w:r>
    </w:p>
    <w:p w:rsidR="003B76AA" w:rsidRDefault="001C3EAB" w:rsidP="007135CE">
      <w:pPr>
        <w:pStyle w:val="ListParagraph"/>
        <w:numPr>
          <w:ilvl w:val="0"/>
          <w:numId w:val="11"/>
        </w:numPr>
        <w:spacing w:after="60"/>
        <w:contextualSpacing w:val="0"/>
      </w:pPr>
      <w:r w:rsidRPr="003B76AA">
        <w:rPr>
          <w:b/>
        </w:rPr>
        <w:t>Help</w:t>
      </w:r>
      <w:r>
        <w:t xml:space="preserve"> – directs user</w:t>
      </w:r>
      <w:r w:rsidR="00E63C71">
        <w:t>s to the IDE Tool User Manual</w:t>
      </w:r>
      <w:r w:rsidR="005D6E5C">
        <w:t xml:space="preserve"> (this document)</w:t>
      </w:r>
      <w:r w:rsidR="00E63C71">
        <w:t xml:space="preserve">, located on </w:t>
      </w:r>
      <w:r w:rsidR="00B17BB5">
        <w:t>T</w:t>
      </w:r>
      <w:r w:rsidR="00E63C71">
        <w:t>he City of Calgary website:</w:t>
      </w:r>
      <w:r w:rsidR="00E63C71">
        <w:tab/>
      </w:r>
    </w:p>
    <w:p w:rsidR="003B76AA" w:rsidRDefault="00272930" w:rsidP="003B76AA">
      <w:pPr>
        <w:jc w:val="center"/>
      </w:pPr>
      <w:hyperlink r:id="rId25" w:history="1">
        <w:r w:rsidR="003B76AA" w:rsidRPr="00E63C71">
          <w:rPr>
            <w:rStyle w:val="Hyperlink"/>
          </w:rPr>
          <w:t>IDET User Manual</w:t>
        </w:r>
      </w:hyperlink>
    </w:p>
    <w:p w:rsidR="001C3EAB" w:rsidRDefault="0075420D" w:rsidP="00BF0CEC">
      <w:pPr>
        <w:jc w:val="center"/>
        <w:rPr>
          <w:lang w:eastAsia="en-CA"/>
        </w:rPr>
      </w:pPr>
      <w:r w:rsidRPr="0075420D">
        <w:rPr>
          <w:noProof/>
          <w:lang w:eastAsia="en-CA"/>
        </w:rPr>
        <w:drawing>
          <wp:inline distT="0" distB="0" distL="0" distR="0" wp14:anchorId="1340B838" wp14:editId="34E7ED93">
            <wp:extent cx="5943600" cy="3106420"/>
            <wp:effectExtent l="19050" t="19050" r="1905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106420"/>
                    </a:xfrm>
                    <a:prstGeom prst="rect">
                      <a:avLst/>
                    </a:prstGeom>
                    <a:ln>
                      <a:solidFill>
                        <a:schemeClr val="tx1"/>
                      </a:solidFill>
                    </a:ln>
                  </pic:spPr>
                </pic:pic>
              </a:graphicData>
            </a:graphic>
          </wp:inline>
        </w:drawing>
      </w:r>
    </w:p>
    <w:p w:rsidR="00112F90" w:rsidRPr="003D1E85" w:rsidRDefault="00456E1F" w:rsidP="00AE4C24">
      <w:pPr>
        <w:pStyle w:val="Caption"/>
        <w:jc w:val="center"/>
      </w:pPr>
      <w:bookmarkStart w:id="52" w:name="_Toc452456227"/>
      <w:r>
        <w:t xml:space="preserve">Figure </w:t>
      </w:r>
      <w:r>
        <w:fldChar w:fldCharType="begin"/>
      </w:r>
      <w:r>
        <w:instrText xml:space="preserve"> SEQ Figure \* ARABIC </w:instrText>
      </w:r>
      <w:r>
        <w:fldChar w:fldCharType="separate"/>
      </w:r>
      <w:r w:rsidR="00826B2B">
        <w:rPr>
          <w:noProof/>
        </w:rPr>
        <w:t>9</w:t>
      </w:r>
      <w:r>
        <w:fldChar w:fldCharType="end"/>
      </w:r>
      <w:r>
        <w:t>: Project Data Worksheet</w:t>
      </w:r>
      <w:bookmarkEnd w:id="52"/>
    </w:p>
    <w:p w:rsidR="00EE0773" w:rsidRPr="00EE0773" w:rsidRDefault="004C07A6" w:rsidP="00EE0773">
      <w:pPr>
        <w:pStyle w:val="Heading3"/>
      </w:pPr>
      <w:bookmarkStart w:id="53" w:name="_Toc1632496"/>
      <w:r>
        <w:t>Main Settings</w:t>
      </w:r>
      <w:bookmarkEnd w:id="53"/>
    </w:p>
    <w:p w:rsidR="00444FC4" w:rsidRPr="0076522D" w:rsidRDefault="003D1E85" w:rsidP="00BF0CEC">
      <w:r>
        <w:t xml:space="preserve">The </w:t>
      </w:r>
      <w:r>
        <w:rPr>
          <w:i/>
        </w:rPr>
        <w:t>Main Settings</w:t>
      </w:r>
      <w:r>
        <w:t xml:space="preserve"> worksheet</w:t>
      </w:r>
      <w:r w:rsidR="00456E1F">
        <w:t xml:space="preserve"> </w:t>
      </w:r>
      <w:r w:rsidR="002B0C35">
        <w:t xml:space="preserve">contains global data </w:t>
      </w:r>
      <w:r w:rsidR="00F13902">
        <w:t xml:space="preserve">settings </w:t>
      </w:r>
      <w:r w:rsidR="002B0C35">
        <w:t xml:space="preserve">which </w:t>
      </w:r>
      <w:r w:rsidR="00CB497A">
        <w:t xml:space="preserve">apply </w:t>
      </w:r>
      <w:r w:rsidR="00415F44">
        <w:t>to</w:t>
      </w:r>
      <w:r w:rsidR="009E0E53">
        <w:t xml:space="preserve"> the irrigation demand calculations for all areas.</w:t>
      </w:r>
      <w:r w:rsidR="00B35752">
        <w:t xml:space="preserve"> </w:t>
      </w:r>
      <w:r w:rsidR="009E0E53">
        <w:t>The worksheet has default setting</w:t>
      </w:r>
      <w:r w:rsidR="00BD2B6A">
        <w:t>s</w:t>
      </w:r>
      <w:r w:rsidR="009E0E53">
        <w:t xml:space="preserve"> </w:t>
      </w:r>
      <w:r w:rsidR="00FE7043">
        <w:t xml:space="preserve">defined </w:t>
      </w:r>
      <w:r w:rsidR="009E0E53">
        <w:t xml:space="preserve">but provides the user </w:t>
      </w:r>
      <w:r w:rsidR="00FE7043">
        <w:t xml:space="preserve">with </w:t>
      </w:r>
      <w:r w:rsidR="009E0E53">
        <w:t>the</w:t>
      </w:r>
      <w:r w:rsidR="008D5CF1">
        <w:t xml:space="preserve"> flexibility to enter more site-</w:t>
      </w:r>
      <w:r w:rsidR="009E0E53">
        <w:t xml:space="preserve">specific values. </w:t>
      </w:r>
      <w:r w:rsidR="0076522D">
        <w:t xml:space="preserve">The page </w:t>
      </w:r>
      <w:r w:rsidR="00FE7043">
        <w:t xml:space="preserve">includes a validation function </w:t>
      </w:r>
      <w:r w:rsidR="0076522D">
        <w:t xml:space="preserve">to check that all entries are within </w:t>
      </w:r>
      <w:r w:rsidR="00FB3CD4">
        <w:t xml:space="preserve">the </w:t>
      </w:r>
      <w:r w:rsidR="0076522D">
        <w:t>ap</w:t>
      </w:r>
      <w:r w:rsidR="00FE7043">
        <w:t>propriate ranges as identified i</w:t>
      </w:r>
      <w:r w:rsidR="0076522D">
        <w:t xml:space="preserve">n </w:t>
      </w:r>
      <w:r w:rsidR="0076522D">
        <w:rPr>
          <w:b/>
        </w:rPr>
        <w:t xml:space="preserve">Table </w:t>
      </w:r>
      <w:r w:rsidR="00A46A94">
        <w:rPr>
          <w:b/>
        </w:rPr>
        <w:t>5</w:t>
      </w:r>
      <w:r w:rsidR="0076522D">
        <w:t>.</w:t>
      </w:r>
      <w:r w:rsidR="00B35752">
        <w:t xml:space="preserve"> </w:t>
      </w:r>
      <w:r w:rsidR="003817BB">
        <w:t xml:space="preserve">See </w:t>
      </w:r>
      <w:r w:rsidR="00166F15">
        <w:t xml:space="preserve">the Glossary in </w:t>
      </w:r>
      <w:r w:rsidR="003817BB" w:rsidRPr="00E15EF8">
        <w:rPr>
          <w:b/>
        </w:rPr>
        <w:t>Appendix B</w:t>
      </w:r>
      <w:r w:rsidR="003817BB">
        <w:t xml:space="preserve"> for detailed definitions of each </w:t>
      </w:r>
      <w:r w:rsidR="00FB3CD4">
        <w:t>entry</w:t>
      </w:r>
      <w:r w:rsidR="003817BB">
        <w:t>.</w:t>
      </w:r>
      <w:r w:rsidR="00A5540B">
        <w:t xml:space="preserve"> </w:t>
      </w:r>
      <w:r w:rsidR="00FB3CD4">
        <w:t>Validation can be completed manually using the button provided and is also run automatically before calculations are started.</w:t>
      </w:r>
    </w:p>
    <w:p w:rsidR="009E0E53" w:rsidRDefault="009E0E53" w:rsidP="00BF0CEC"/>
    <w:p w:rsidR="009E0E53" w:rsidRDefault="00AC1E9A" w:rsidP="00AC1E9A">
      <w:pPr>
        <w:pStyle w:val="Caption"/>
        <w:jc w:val="center"/>
      </w:pPr>
      <w:bookmarkStart w:id="54" w:name="_Toc452456215"/>
      <w:r>
        <w:t xml:space="preserve">Table </w:t>
      </w:r>
      <w:r>
        <w:fldChar w:fldCharType="begin"/>
      </w:r>
      <w:r>
        <w:instrText xml:space="preserve"> SEQ Table \* ARABIC </w:instrText>
      </w:r>
      <w:r>
        <w:fldChar w:fldCharType="separate"/>
      </w:r>
      <w:r w:rsidR="00826B2B">
        <w:rPr>
          <w:noProof/>
        </w:rPr>
        <w:t>5</w:t>
      </w:r>
      <w:r>
        <w:fldChar w:fldCharType="end"/>
      </w:r>
      <w:r>
        <w:t xml:space="preserve">: </w:t>
      </w:r>
      <w:r w:rsidR="00923B04">
        <w:t>“</w:t>
      </w:r>
      <w:r>
        <w:t>Main Settings</w:t>
      </w:r>
      <w:r w:rsidR="00923B04">
        <w:t>”</w:t>
      </w:r>
      <w:r>
        <w:t xml:space="preserve"> Worksheet </w:t>
      </w:r>
      <w:r w:rsidR="00923B04">
        <w:t>Entries</w:t>
      </w:r>
      <w:bookmarkEnd w:id="54"/>
    </w:p>
    <w:tbl>
      <w:tblPr>
        <w:tblW w:w="0" w:type="auto"/>
        <w:jc w:val="center"/>
        <w:tblLook w:val="04A0" w:firstRow="1" w:lastRow="0" w:firstColumn="1" w:lastColumn="0" w:noHBand="0" w:noVBand="1"/>
      </w:tblPr>
      <w:tblGrid>
        <w:gridCol w:w="5275"/>
        <w:gridCol w:w="700"/>
        <w:gridCol w:w="1455"/>
        <w:gridCol w:w="1765"/>
      </w:tblGrid>
      <w:tr w:rsidR="00780EA4" w:rsidRPr="00BF0CEC" w:rsidTr="00BF0CEC">
        <w:trPr>
          <w:trHeight w:val="270"/>
          <w:tblHeader/>
          <w:jc w:val="center"/>
        </w:trPr>
        <w:tc>
          <w:tcPr>
            <w:tcW w:w="0" w:type="auto"/>
            <w:tcBorders>
              <w:top w:val="single" w:sz="8" w:space="0" w:color="FFFFFF"/>
              <w:left w:val="single" w:sz="8" w:space="0" w:color="FFFFFF"/>
              <w:bottom w:val="single" w:sz="8" w:space="0" w:color="FFFFFF"/>
              <w:right w:val="single" w:sz="8" w:space="0" w:color="FFFFFF" w:themeColor="background1"/>
            </w:tcBorders>
            <w:shd w:val="clear" w:color="000000" w:fill="0093B1"/>
            <w:noWrap/>
            <w:vAlign w:val="center"/>
            <w:hideMark/>
          </w:tcPr>
          <w:p w:rsidR="00780EA4" w:rsidRPr="00BF0CEC" w:rsidRDefault="00BD7720" w:rsidP="00E8420C">
            <w:pPr>
              <w:spacing w:line="240" w:lineRule="auto"/>
              <w:jc w:val="left"/>
              <w:rPr>
                <w:rFonts w:asciiTheme="majorHAnsi" w:hAnsiTheme="majorHAnsi" w:cstheme="minorHAnsi"/>
                <w:b/>
                <w:bCs/>
                <w:color w:val="FFFFFF"/>
                <w:sz w:val="20"/>
                <w:lang w:eastAsia="en-CA"/>
              </w:rPr>
            </w:pPr>
            <w:r w:rsidRPr="00BF0CEC">
              <w:rPr>
                <w:rFonts w:asciiTheme="majorHAnsi" w:hAnsiTheme="majorHAnsi" w:cstheme="minorHAnsi"/>
                <w:b/>
                <w:bCs/>
                <w:color w:val="FFFFFF"/>
                <w:sz w:val="20"/>
                <w:lang w:eastAsia="en-CA"/>
              </w:rPr>
              <w:t>Entry</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93B1"/>
            <w:vAlign w:val="center"/>
          </w:tcPr>
          <w:p w:rsidR="00780EA4" w:rsidRPr="00BF0CEC" w:rsidRDefault="00780EA4" w:rsidP="009B69D4">
            <w:pPr>
              <w:spacing w:line="240" w:lineRule="auto"/>
              <w:jc w:val="center"/>
              <w:rPr>
                <w:rFonts w:asciiTheme="majorHAnsi" w:hAnsiTheme="majorHAnsi" w:cstheme="minorHAnsi"/>
                <w:b/>
                <w:bCs/>
                <w:color w:val="FFFFFF"/>
                <w:sz w:val="20"/>
                <w:lang w:eastAsia="en-CA"/>
              </w:rPr>
            </w:pPr>
            <w:r w:rsidRPr="00BF0CEC">
              <w:rPr>
                <w:rFonts w:asciiTheme="majorHAnsi" w:hAnsiTheme="majorHAnsi" w:cstheme="minorHAnsi"/>
                <w:b/>
                <w:bCs/>
                <w:color w:val="FFFFFF"/>
                <w:sz w:val="20"/>
                <w:lang w:eastAsia="en-CA"/>
              </w:rPr>
              <w:t>Units</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93B1"/>
            <w:noWrap/>
            <w:vAlign w:val="center"/>
            <w:hideMark/>
          </w:tcPr>
          <w:p w:rsidR="00780EA4" w:rsidRPr="00BF0CEC" w:rsidRDefault="00BF0CEC" w:rsidP="009B69D4">
            <w:pPr>
              <w:spacing w:line="240" w:lineRule="auto"/>
              <w:jc w:val="center"/>
              <w:rPr>
                <w:rFonts w:asciiTheme="majorHAnsi" w:hAnsiTheme="majorHAnsi" w:cstheme="minorHAnsi"/>
                <w:b/>
                <w:bCs/>
                <w:color w:val="FFFFFF"/>
                <w:sz w:val="20"/>
                <w:lang w:eastAsia="en-CA"/>
              </w:rPr>
            </w:pPr>
            <w:r w:rsidRPr="00BF0CEC">
              <w:rPr>
                <w:rFonts w:asciiTheme="majorHAnsi" w:hAnsiTheme="majorHAnsi" w:cstheme="minorHAnsi"/>
                <w:b/>
                <w:bCs/>
                <w:color w:val="FFFFFF"/>
                <w:sz w:val="20"/>
                <w:lang w:eastAsia="en-CA"/>
              </w:rPr>
              <w:t xml:space="preserve">Default </w:t>
            </w:r>
            <w:r w:rsidR="00780EA4" w:rsidRPr="00BF0CEC">
              <w:rPr>
                <w:rFonts w:asciiTheme="majorHAnsi" w:hAnsiTheme="majorHAnsi" w:cstheme="minorHAnsi"/>
                <w:b/>
                <w:bCs/>
                <w:color w:val="FFFFFF"/>
                <w:sz w:val="20"/>
                <w:lang w:eastAsia="en-CA"/>
              </w:rPr>
              <w:t>Value</w:t>
            </w:r>
          </w:p>
        </w:tc>
        <w:tc>
          <w:tcPr>
            <w:tcW w:w="0" w:type="auto"/>
            <w:tcBorders>
              <w:top w:val="single" w:sz="8" w:space="0" w:color="FFFFFF"/>
              <w:left w:val="single" w:sz="8" w:space="0" w:color="FFFFFF" w:themeColor="background1"/>
              <w:bottom w:val="single" w:sz="8" w:space="0" w:color="FFFFFF"/>
              <w:right w:val="single" w:sz="8" w:space="0" w:color="FFFFFF"/>
            </w:tcBorders>
            <w:shd w:val="clear" w:color="000000" w:fill="0093B1"/>
            <w:vAlign w:val="center"/>
          </w:tcPr>
          <w:p w:rsidR="00780EA4" w:rsidRPr="00BF0CEC" w:rsidRDefault="00780EA4" w:rsidP="00BF0CEC">
            <w:pPr>
              <w:spacing w:before="60" w:after="60" w:line="240" w:lineRule="auto"/>
              <w:jc w:val="center"/>
              <w:rPr>
                <w:rFonts w:asciiTheme="majorHAnsi" w:hAnsiTheme="majorHAnsi" w:cstheme="minorHAnsi"/>
                <w:b/>
                <w:bCs/>
                <w:color w:val="FFFFFF"/>
                <w:sz w:val="20"/>
                <w:lang w:eastAsia="en-CA"/>
              </w:rPr>
            </w:pPr>
            <w:r w:rsidRPr="00BF0CEC">
              <w:rPr>
                <w:rFonts w:asciiTheme="majorHAnsi" w:hAnsiTheme="majorHAnsi" w:cstheme="minorHAnsi"/>
                <w:b/>
                <w:bCs/>
                <w:color w:val="FFFFFF"/>
                <w:sz w:val="20"/>
                <w:lang w:eastAsia="en-CA"/>
              </w:rPr>
              <w:t>Permitted</w:t>
            </w:r>
            <w:r w:rsidR="00BF0CEC" w:rsidRPr="00BF0CEC">
              <w:rPr>
                <w:rFonts w:asciiTheme="majorHAnsi" w:hAnsiTheme="majorHAnsi" w:cstheme="minorHAnsi"/>
                <w:b/>
                <w:bCs/>
                <w:color w:val="FFFFFF"/>
                <w:sz w:val="20"/>
                <w:lang w:eastAsia="en-CA"/>
              </w:rPr>
              <w:t xml:space="preserve"> </w:t>
            </w:r>
            <w:r w:rsidRPr="00BF0CEC">
              <w:rPr>
                <w:rFonts w:asciiTheme="majorHAnsi" w:hAnsiTheme="majorHAnsi" w:cstheme="minorHAnsi"/>
                <w:b/>
                <w:bCs/>
                <w:color w:val="FFFFFF"/>
                <w:sz w:val="20"/>
                <w:lang w:eastAsia="en-CA"/>
              </w:rPr>
              <w:t>Range</w:t>
            </w:r>
          </w:p>
        </w:tc>
      </w:tr>
      <w:tr w:rsidR="00780EA4" w:rsidRPr="00BF0CEC" w:rsidTr="00BF0CEC">
        <w:trPr>
          <w:trHeight w:val="270"/>
          <w:jc w:val="center"/>
        </w:trPr>
        <w:tc>
          <w:tcPr>
            <w:tcW w:w="0" w:type="auto"/>
            <w:tcBorders>
              <w:top w:val="single" w:sz="8" w:space="0" w:color="FFFFFF"/>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780EA4" w:rsidRPr="00BF0CEC" w:rsidRDefault="00780EA4" w:rsidP="00EE5605">
            <w:pPr>
              <w:spacing w:line="240" w:lineRule="auto"/>
              <w:jc w:val="left"/>
              <w:rPr>
                <w:rFonts w:asciiTheme="minorHAnsi" w:hAnsiTheme="minorHAnsi" w:cstheme="minorHAnsi"/>
                <w:sz w:val="20"/>
              </w:rPr>
            </w:pPr>
            <w:r w:rsidRPr="00BF0CEC">
              <w:rPr>
                <w:rFonts w:asciiTheme="minorHAnsi" w:hAnsiTheme="minorHAnsi" w:cstheme="minorHAnsi"/>
                <w:sz w:val="20"/>
              </w:rPr>
              <w:t>Percolation Rate Safety Factor</w:t>
            </w:r>
          </w:p>
        </w:tc>
        <w:tc>
          <w:tcPr>
            <w:tcW w:w="0" w:type="auto"/>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spacing w:line="240" w:lineRule="auto"/>
              <w:jc w:val="center"/>
              <w:rPr>
                <w:rFonts w:asciiTheme="minorHAnsi" w:hAnsiTheme="minorHAnsi" w:cstheme="minorHAnsi"/>
                <w:sz w:val="20"/>
                <w:lang w:eastAsia="en-CA"/>
              </w:rPr>
            </w:pPr>
            <w:r w:rsidRPr="00BF0CEC">
              <w:rPr>
                <w:rFonts w:asciiTheme="minorHAnsi" w:hAnsiTheme="minorHAnsi" w:cstheme="minorHAnsi"/>
                <w:sz w:val="20"/>
                <w:lang w:eastAsia="en-CA"/>
              </w:rPr>
              <w:t>-</w:t>
            </w:r>
          </w:p>
        </w:tc>
        <w:tc>
          <w:tcPr>
            <w:tcW w:w="0" w:type="auto"/>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780EA4" w:rsidRPr="00BF0CEC" w:rsidRDefault="00780EA4" w:rsidP="00EE5605">
            <w:pPr>
              <w:spacing w:line="240" w:lineRule="auto"/>
              <w:jc w:val="center"/>
              <w:rPr>
                <w:rFonts w:asciiTheme="minorHAnsi" w:hAnsiTheme="minorHAnsi" w:cstheme="minorHAnsi"/>
                <w:sz w:val="20"/>
                <w:lang w:eastAsia="en-CA"/>
              </w:rPr>
            </w:pPr>
            <w:r w:rsidRPr="00BF0CEC">
              <w:rPr>
                <w:rFonts w:asciiTheme="minorHAnsi" w:hAnsiTheme="minorHAnsi" w:cstheme="minorHAnsi"/>
                <w:sz w:val="20"/>
                <w:lang w:eastAsia="en-CA"/>
              </w:rPr>
              <w:t>1</w:t>
            </w:r>
          </w:p>
        </w:tc>
        <w:tc>
          <w:tcPr>
            <w:tcW w:w="0" w:type="auto"/>
            <w:tcBorders>
              <w:top w:val="single" w:sz="8" w:space="0" w:color="FFFFFF"/>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spacing w:line="240" w:lineRule="auto"/>
              <w:jc w:val="center"/>
              <w:rPr>
                <w:rFonts w:asciiTheme="minorHAnsi" w:hAnsiTheme="minorHAnsi" w:cstheme="minorHAnsi"/>
                <w:sz w:val="20"/>
                <w:lang w:eastAsia="en-CA"/>
              </w:rPr>
            </w:pPr>
            <w:r w:rsidRPr="00BF0CEC">
              <w:rPr>
                <w:rFonts w:asciiTheme="minorHAnsi" w:hAnsiTheme="minorHAnsi" w:cstheme="minorHAnsi"/>
                <w:sz w:val="20"/>
                <w:lang w:eastAsia="en-CA"/>
              </w:rPr>
              <w:t>1 – 3</w:t>
            </w:r>
          </w:p>
        </w:tc>
      </w:tr>
      <w:tr w:rsidR="00780EA4"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780EA4" w:rsidRPr="00BF0CEC" w:rsidRDefault="00780EA4" w:rsidP="00EE5605">
            <w:pPr>
              <w:spacing w:line="240" w:lineRule="auto"/>
              <w:jc w:val="left"/>
              <w:rPr>
                <w:rFonts w:asciiTheme="minorHAnsi" w:hAnsiTheme="minorHAnsi" w:cstheme="minorHAnsi"/>
                <w:sz w:val="20"/>
              </w:rPr>
            </w:pPr>
            <w:r w:rsidRPr="00BF0CEC">
              <w:rPr>
                <w:rFonts w:asciiTheme="minorHAnsi" w:hAnsiTheme="minorHAnsi" w:cstheme="minorHAnsi"/>
                <w:sz w:val="20"/>
              </w:rPr>
              <w:t>Precipitation Adjustment Factor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jc w:val="center"/>
              <w:rPr>
                <w:rFonts w:asciiTheme="minorHAnsi" w:hAnsiTheme="minorHAnsi" w:cstheme="minorHAnsi"/>
                <w:sz w:val="20"/>
                <w:lang w:eastAsia="en-CA"/>
              </w:rPr>
            </w:pPr>
            <w:r w:rsidRPr="00BF0CEC">
              <w:rPr>
                <w:rFonts w:asciiTheme="minorHAnsi" w:hAnsiTheme="minorHAnsi" w:cstheme="minorHAnsi"/>
                <w:sz w:val="20"/>
                <w:lang w:eastAsia="en-CA"/>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0.5 – 1.5</w:t>
            </w:r>
          </w:p>
        </w:tc>
      </w:tr>
      <w:tr w:rsidR="00780EA4"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780EA4" w:rsidRPr="00BF0CEC" w:rsidRDefault="00780EA4" w:rsidP="00EE5605">
            <w:pPr>
              <w:spacing w:line="240" w:lineRule="auto"/>
              <w:jc w:val="left"/>
              <w:rPr>
                <w:rFonts w:asciiTheme="minorHAnsi" w:hAnsiTheme="minorHAnsi" w:cstheme="minorHAnsi"/>
                <w:sz w:val="20"/>
              </w:rPr>
            </w:pPr>
            <w:r w:rsidRPr="00BF0CEC">
              <w:rPr>
                <w:rFonts w:asciiTheme="minorHAnsi" w:hAnsiTheme="minorHAnsi" w:cstheme="minorHAnsi"/>
                <w:sz w:val="20"/>
              </w:rPr>
              <w:t>Effective precipitation threshold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jc w:val="center"/>
              <w:rPr>
                <w:rFonts w:asciiTheme="minorHAnsi" w:hAnsiTheme="minorHAnsi" w:cstheme="minorHAnsi"/>
                <w:sz w:val="20"/>
                <w:lang w:eastAsia="en-CA"/>
              </w:rPr>
            </w:pPr>
            <w:r w:rsidRPr="00BF0CEC">
              <w:rPr>
                <w:rFonts w:asciiTheme="minorHAnsi" w:hAnsiTheme="minorHAnsi" w:cstheme="minorHAnsi"/>
                <w:sz w:val="20"/>
                <w:lang w:eastAsia="en-CA"/>
              </w:rPr>
              <w:t>mm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0 – 10</w:t>
            </w:r>
          </w:p>
        </w:tc>
      </w:tr>
      <w:tr w:rsidR="00780EA4"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EE5605">
            <w:pPr>
              <w:spacing w:line="240" w:lineRule="auto"/>
              <w:jc w:val="left"/>
              <w:rPr>
                <w:rFonts w:asciiTheme="minorHAnsi" w:hAnsiTheme="minorHAnsi" w:cstheme="minorHAnsi"/>
                <w:sz w:val="20"/>
              </w:rPr>
            </w:pPr>
            <w:r w:rsidRPr="00BF0CEC">
              <w:rPr>
                <w:rFonts w:asciiTheme="minorHAnsi" w:hAnsiTheme="minorHAnsi" w:cstheme="minorHAnsi"/>
                <w:sz w:val="20"/>
              </w:rPr>
              <w:t>Precipitation required to cancel irrigation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jc w:val="center"/>
              <w:rPr>
                <w:rFonts w:asciiTheme="minorHAnsi" w:hAnsiTheme="minorHAnsi" w:cstheme="minorHAnsi"/>
                <w:sz w:val="20"/>
                <w:lang w:eastAsia="en-CA"/>
              </w:rPr>
            </w:pPr>
            <w:r w:rsidRPr="00BF0CEC">
              <w:rPr>
                <w:rFonts w:asciiTheme="minorHAnsi" w:hAnsiTheme="minorHAnsi" w:cstheme="minorHAnsi"/>
                <w:sz w:val="20"/>
                <w:lang w:eastAsia="en-CA"/>
              </w:rPr>
              <w:t>mm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&gt;= 0</w:t>
            </w:r>
          </w:p>
        </w:tc>
      </w:tr>
      <w:tr w:rsidR="00DF34C8"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DF34C8" w:rsidRPr="00BF0CEC" w:rsidRDefault="00DF34C8" w:rsidP="00EE5605">
            <w:pPr>
              <w:spacing w:line="240" w:lineRule="auto"/>
              <w:jc w:val="left"/>
              <w:rPr>
                <w:rFonts w:asciiTheme="minorHAnsi" w:hAnsiTheme="minorHAnsi" w:cstheme="minorHAnsi"/>
                <w:sz w:val="20"/>
              </w:rPr>
            </w:pPr>
            <w:r w:rsidRPr="00BF0CEC">
              <w:rPr>
                <w:rFonts w:asciiTheme="minorHAnsi" w:hAnsiTheme="minorHAnsi" w:cstheme="minorHAnsi"/>
                <w:sz w:val="20"/>
              </w:rPr>
              <w:t>Number of preceding days over which precipitation is checked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DF34C8" w:rsidRPr="00BF0CEC" w:rsidRDefault="00DF34C8" w:rsidP="00EE5605">
            <w:pPr>
              <w:jc w:val="center"/>
              <w:rPr>
                <w:rFonts w:asciiTheme="minorHAnsi" w:hAnsiTheme="minorHAnsi" w:cstheme="minorHAnsi"/>
                <w:sz w:val="20"/>
                <w:lang w:eastAsia="en-CA"/>
              </w:rPr>
            </w:pPr>
            <w:r w:rsidRPr="00BF0CEC">
              <w:rPr>
                <w:rFonts w:asciiTheme="minorHAnsi" w:hAnsiTheme="minorHAnsi" w:cstheme="minorHAnsi"/>
                <w:sz w:val="20"/>
                <w:lang w:eastAsia="en-CA"/>
              </w:rPr>
              <w:t>days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DF34C8" w:rsidRPr="00BF0CEC" w:rsidRDefault="00DF34C8" w:rsidP="00EE5605">
            <w:pPr>
              <w:spacing w:line="240" w:lineRule="auto"/>
              <w:jc w:val="center"/>
              <w:rPr>
                <w:rFonts w:asciiTheme="minorHAnsi" w:hAnsiTheme="minorHAnsi" w:cstheme="minorHAnsi"/>
                <w:sz w:val="20"/>
              </w:rPr>
            </w:pPr>
            <w:r w:rsidRPr="00BF0CEC">
              <w:rPr>
                <w:rFonts w:asciiTheme="minorHAnsi" w:hAnsiTheme="minorHAnsi" w:cstheme="minorHAnsi"/>
                <w:sz w:val="20"/>
              </w:rPr>
              <w:t>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DF34C8" w:rsidRPr="00BF0CEC" w:rsidRDefault="00DF34C8" w:rsidP="00EE5605">
            <w:pPr>
              <w:spacing w:line="240" w:lineRule="auto"/>
              <w:jc w:val="center"/>
              <w:rPr>
                <w:rFonts w:asciiTheme="minorHAnsi" w:hAnsiTheme="minorHAnsi" w:cstheme="minorHAnsi"/>
                <w:sz w:val="20"/>
              </w:rPr>
            </w:pPr>
            <w:r w:rsidRPr="00BF0CEC">
              <w:rPr>
                <w:rFonts w:asciiTheme="minorHAnsi" w:hAnsiTheme="minorHAnsi" w:cstheme="minorHAnsi"/>
                <w:sz w:val="20"/>
              </w:rPr>
              <w:t>&lt;=3</w:t>
            </w:r>
          </w:p>
        </w:tc>
      </w:tr>
      <w:tr w:rsidR="00780EA4"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3A50FD">
            <w:pPr>
              <w:spacing w:line="240" w:lineRule="auto"/>
              <w:jc w:val="left"/>
              <w:rPr>
                <w:rFonts w:asciiTheme="minorHAnsi" w:hAnsiTheme="minorHAnsi" w:cstheme="minorHAnsi"/>
                <w:sz w:val="20"/>
              </w:rPr>
            </w:pPr>
            <w:r w:rsidRPr="00BF0CEC">
              <w:rPr>
                <w:rFonts w:asciiTheme="minorHAnsi" w:hAnsiTheme="minorHAnsi" w:cstheme="minorHAnsi"/>
                <w:sz w:val="20"/>
              </w:rPr>
              <w:t xml:space="preserve">Minimum </w:t>
            </w:r>
            <w:r w:rsidR="003A50FD">
              <w:rPr>
                <w:rFonts w:asciiTheme="minorHAnsi" w:hAnsiTheme="minorHAnsi" w:cstheme="minorHAnsi"/>
                <w:sz w:val="20"/>
              </w:rPr>
              <w:t xml:space="preserve">air </w:t>
            </w:r>
            <w:r w:rsidRPr="00BF0CEC">
              <w:rPr>
                <w:rFonts w:asciiTheme="minorHAnsi" w:hAnsiTheme="minorHAnsi" w:cstheme="minorHAnsi"/>
                <w:sz w:val="20"/>
              </w:rPr>
              <w:t xml:space="preserve">temperature </w:t>
            </w:r>
            <w:r w:rsidR="003A50FD">
              <w:rPr>
                <w:rFonts w:asciiTheme="minorHAnsi" w:hAnsiTheme="minorHAnsi" w:cstheme="minorHAnsi"/>
                <w:sz w:val="20"/>
              </w:rPr>
              <w:t xml:space="preserve">threshold </w:t>
            </w:r>
            <w:r w:rsidRPr="00BF0CEC">
              <w:rPr>
                <w:rFonts w:asciiTheme="minorHAnsi" w:hAnsiTheme="minorHAnsi" w:cstheme="minorHAnsi"/>
                <w:sz w:val="20"/>
              </w:rPr>
              <w:t>for irrigation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jc w:val="center"/>
              <w:rPr>
                <w:rFonts w:asciiTheme="minorHAnsi" w:hAnsiTheme="minorHAnsi" w:cstheme="minorHAnsi"/>
                <w:sz w:val="20"/>
                <w:lang w:eastAsia="en-CA"/>
              </w:rPr>
            </w:pPr>
            <w:r w:rsidRPr="00BF0CEC">
              <w:rPr>
                <w:rFonts w:asciiTheme="minorHAnsi" w:hAnsiTheme="minorHAnsi" w:cstheme="minorHAnsi"/>
                <w:sz w:val="20"/>
                <w:vertAlign w:val="superscript"/>
                <w:lang w:eastAsia="en-CA"/>
              </w:rPr>
              <w:t>o</w:t>
            </w:r>
            <w:r w:rsidRPr="00BF0CEC">
              <w:rPr>
                <w:rFonts w:asciiTheme="minorHAnsi" w:hAnsiTheme="minorHAnsi" w:cstheme="minorHAnsi"/>
                <w:sz w:val="20"/>
                <w:lang w:eastAsia="en-CA"/>
              </w:rPr>
              <w:t>C</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DF34C8" w:rsidP="00DF34C8">
            <w:pPr>
              <w:spacing w:line="240" w:lineRule="auto"/>
              <w:jc w:val="center"/>
              <w:rPr>
                <w:rFonts w:asciiTheme="minorHAnsi" w:hAnsiTheme="minorHAnsi" w:cstheme="minorHAnsi"/>
                <w:sz w:val="20"/>
              </w:rPr>
            </w:pPr>
            <w:r w:rsidRPr="00BF0CEC">
              <w:rPr>
                <w:rFonts w:asciiTheme="minorHAnsi" w:hAnsiTheme="minorHAnsi" w:cstheme="minorHAnsi"/>
                <w:sz w:val="20"/>
              </w:rPr>
              <w:t>0 - 5</w:t>
            </w:r>
          </w:p>
        </w:tc>
      </w:tr>
      <w:tr w:rsidR="00780EA4"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3A50FD">
            <w:pPr>
              <w:spacing w:line="240" w:lineRule="auto"/>
              <w:jc w:val="left"/>
              <w:rPr>
                <w:rFonts w:asciiTheme="minorHAnsi" w:hAnsiTheme="minorHAnsi" w:cstheme="minorHAnsi"/>
                <w:sz w:val="20"/>
              </w:rPr>
            </w:pPr>
            <w:r w:rsidRPr="00BF0CEC">
              <w:rPr>
                <w:rFonts w:asciiTheme="minorHAnsi" w:hAnsiTheme="minorHAnsi" w:cstheme="minorHAnsi"/>
                <w:sz w:val="20"/>
              </w:rPr>
              <w:t xml:space="preserve">Maximum wind speed </w:t>
            </w:r>
            <w:r w:rsidR="003A50FD">
              <w:rPr>
                <w:rFonts w:asciiTheme="minorHAnsi" w:hAnsiTheme="minorHAnsi" w:cstheme="minorHAnsi"/>
                <w:sz w:val="20"/>
              </w:rPr>
              <w:t xml:space="preserve">threshold </w:t>
            </w:r>
            <w:r w:rsidRPr="00BF0CEC">
              <w:rPr>
                <w:rFonts w:asciiTheme="minorHAnsi" w:hAnsiTheme="minorHAnsi" w:cstheme="minorHAnsi"/>
                <w:sz w:val="20"/>
              </w:rPr>
              <w:t xml:space="preserve">for irrigation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jc w:val="center"/>
              <w:rPr>
                <w:rFonts w:asciiTheme="minorHAnsi" w:hAnsiTheme="minorHAnsi" w:cstheme="minorHAnsi"/>
                <w:sz w:val="20"/>
                <w:lang w:eastAsia="en-CA"/>
              </w:rPr>
            </w:pPr>
            <w:r w:rsidRPr="00BF0CEC">
              <w:rPr>
                <w:rFonts w:asciiTheme="minorHAnsi" w:hAnsiTheme="minorHAnsi" w:cstheme="minorHAnsi"/>
                <w:sz w:val="20"/>
                <w:lang w:eastAsia="en-CA"/>
              </w:rPr>
              <w:t>km/h</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1E321E">
            <w:pPr>
              <w:spacing w:line="240" w:lineRule="auto"/>
              <w:jc w:val="center"/>
              <w:rPr>
                <w:rFonts w:asciiTheme="minorHAnsi" w:hAnsiTheme="minorHAnsi" w:cstheme="minorHAnsi"/>
                <w:sz w:val="20"/>
              </w:rPr>
            </w:pPr>
            <w:r w:rsidRPr="00BF0CEC">
              <w:rPr>
                <w:rFonts w:asciiTheme="minorHAnsi" w:hAnsiTheme="minorHAnsi" w:cstheme="minorHAnsi"/>
                <w:sz w:val="20"/>
              </w:rPr>
              <w:t xml:space="preserve">&gt;= </w:t>
            </w:r>
            <w:r w:rsidR="001E321E" w:rsidRPr="00BF0CEC">
              <w:rPr>
                <w:rFonts w:asciiTheme="minorHAnsi" w:hAnsiTheme="minorHAnsi" w:cstheme="minorHAnsi"/>
                <w:sz w:val="20"/>
              </w:rPr>
              <w:t>5</w:t>
            </w:r>
          </w:p>
        </w:tc>
      </w:tr>
      <w:tr w:rsidR="00780EA4"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7C5448">
            <w:pPr>
              <w:spacing w:line="240" w:lineRule="auto"/>
              <w:jc w:val="left"/>
              <w:rPr>
                <w:rFonts w:asciiTheme="minorHAnsi" w:hAnsiTheme="minorHAnsi" w:cstheme="minorHAnsi"/>
                <w:sz w:val="20"/>
              </w:rPr>
            </w:pPr>
            <w:r w:rsidRPr="00BF0CEC">
              <w:rPr>
                <w:rFonts w:asciiTheme="minorHAnsi" w:hAnsiTheme="minorHAnsi" w:cstheme="minorHAnsi"/>
                <w:sz w:val="20"/>
              </w:rPr>
              <w:t xml:space="preserve">Irrigation target water content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jc w:val="center"/>
              <w:rPr>
                <w:rFonts w:asciiTheme="minorHAnsi" w:hAnsiTheme="minorHAnsi" w:cstheme="minorHAnsi"/>
                <w:sz w:val="20"/>
                <w:lang w:eastAsia="en-CA"/>
              </w:rPr>
            </w:pPr>
            <w:r w:rsidRPr="00BF0CEC">
              <w:rPr>
                <w:rFonts w:asciiTheme="minorHAnsi" w:hAnsiTheme="minorHAnsi" w:cstheme="minorHAnsi"/>
                <w:sz w:val="20"/>
                <w:lang w:eastAsia="en-CA"/>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1.10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0.6 – 1.5</w:t>
            </w:r>
          </w:p>
        </w:tc>
      </w:tr>
      <w:tr w:rsidR="00780EA4"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9B69D4">
            <w:pPr>
              <w:spacing w:line="240" w:lineRule="auto"/>
              <w:jc w:val="left"/>
              <w:rPr>
                <w:rFonts w:asciiTheme="minorHAnsi" w:hAnsiTheme="minorHAnsi" w:cstheme="minorHAnsi"/>
                <w:sz w:val="20"/>
              </w:rPr>
            </w:pPr>
            <w:r w:rsidRPr="00BF0CEC">
              <w:rPr>
                <w:rFonts w:asciiTheme="minorHAnsi" w:hAnsiTheme="minorHAnsi" w:cstheme="minorHAnsi"/>
                <w:sz w:val="20"/>
              </w:rPr>
              <w:t xml:space="preserve">Management Allowable Depletion (MAD)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jc w:val="center"/>
              <w:rPr>
                <w:rFonts w:asciiTheme="minorHAnsi" w:hAnsiTheme="minorHAnsi" w:cstheme="minorHAnsi"/>
                <w:sz w:val="20"/>
                <w:lang w:eastAsia="en-CA"/>
              </w:rPr>
            </w:pPr>
            <w:r w:rsidRPr="00BF0CEC">
              <w:rPr>
                <w:rFonts w:asciiTheme="minorHAnsi" w:hAnsiTheme="minorHAnsi" w:cstheme="minorHAnsi"/>
                <w:sz w:val="20"/>
                <w:lang w:eastAsia="en-CA"/>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50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0 – 100</w:t>
            </w:r>
          </w:p>
        </w:tc>
      </w:tr>
      <w:tr w:rsidR="00780EA4"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9B69D4">
            <w:pPr>
              <w:spacing w:line="240" w:lineRule="auto"/>
              <w:jc w:val="left"/>
              <w:rPr>
                <w:rFonts w:asciiTheme="minorHAnsi" w:hAnsiTheme="minorHAnsi" w:cstheme="minorHAnsi"/>
                <w:sz w:val="20"/>
              </w:rPr>
            </w:pPr>
            <w:r w:rsidRPr="00BF0CEC">
              <w:rPr>
                <w:rFonts w:asciiTheme="minorHAnsi" w:hAnsiTheme="minorHAnsi" w:cstheme="minorHAnsi"/>
                <w:sz w:val="20"/>
              </w:rPr>
              <w:t xml:space="preserve">Irrigation system management efficiency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jc w:val="center"/>
              <w:rPr>
                <w:rFonts w:asciiTheme="minorHAnsi" w:hAnsiTheme="minorHAnsi" w:cstheme="minorHAnsi"/>
                <w:sz w:val="20"/>
                <w:lang w:eastAsia="en-CA"/>
              </w:rPr>
            </w:pPr>
            <w:r w:rsidRPr="00BF0CEC">
              <w:rPr>
                <w:rFonts w:asciiTheme="minorHAnsi" w:hAnsiTheme="minorHAnsi" w:cstheme="minorHAnsi"/>
                <w:sz w:val="20"/>
                <w:lang w:eastAsia="en-CA"/>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90</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0 – 100</w:t>
            </w:r>
          </w:p>
        </w:tc>
      </w:tr>
      <w:tr w:rsidR="00780EA4" w:rsidRPr="00BF0CEC" w:rsidTr="00BF0CEC">
        <w:trPr>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9B69D4">
            <w:pPr>
              <w:spacing w:line="240" w:lineRule="auto"/>
              <w:jc w:val="left"/>
              <w:rPr>
                <w:rFonts w:asciiTheme="minorHAnsi" w:hAnsiTheme="minorHAnsi" w:cstheme="minorHAnsi"/>
                <w:sz w:val="20"/>
              </w:rPr>
            </w:pPr>
            <w:r w:rsidRPr="00BF0CEC">
              <w:rPr>
                <w:rFonts w:asciiTheme="minorHAnsi" w:hAnsiTheme="minorHAnsi" w:cstheme="minorHAnsi"/>
                <w:sz w:val="20"/>
              </w:rPr>
              <w:t xml:space="preserve">Rain gauge ID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jc w:val="center"/>
              <w:rPr>
                <w:rFonts w:asciiTheme="minorHAnsi" w:hAnsiTheme="minorHAnsi" w:cstheme="minorHAnsi"/>
                <w:sz w:val="20"/>
                <w:lang w:eastAsia="en-CA"/>
              </w:rPr>
            </w:pPr>
            <w:r w:rsidRPr="00BF0CEC">
              <w:rPr>
                <w:rFonts w:asciiTheme="minorHAnsi" w:hAnsiTheme="minorHAnsi" w:cstheme="minorHAnsi"/>
                <w:sz w:val="20"/>
                <w:lang w:eastAsia="en-CA"/>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3031093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780EA4" w:rsidRPr="00BF0CEC" w:rsidRDefault="00780EA4" w:rsidP="00EE5605">
            <w:pPr>
              <w:spacing w:line="240" w:lineRule="auto"/>
              <w:jc w:val="center"/>
              <w:rPr>
                <w:rFonts w:asciiTheme="minorHAnsi" w:hAnsiTheme="minorHAnsi" w:cstheme="minorHAnsi"/>
                <w:sz w:val="20"/>
              </w:rPr>
            </w:pPr>
            <w:r w:rsidRPr="00BF0CEC">
              <w:rPr>
                <w:rFonts w:asciiTheme="minorHAnsi" w:hAnsiTheme="minorHAnsi" w:cstheme="minorHAnsi"/>
                <w:sz w:val="20"/>
              </w:rPr>
              <w:t>7 characters</w:t>
            </w:r>
          </w:p>
        </w:tc>
      </w:tr>
    </w:tbl>
    <w:p w:rsidR="00B17BB5" w:rsidRDefault="00B17BB5" w:rsidP="00BF0CEC">
      <w:pPr>
        <w:spacing w:after="60"/>
      </w:pPr>
    </w:p>
    <w:p w:rsidR="00456E1F" w:rsidRDefault="00A63D35" w:rsidP="00BF0CEC">
      <w:pPr>
        <w:spacing w:after="60"/>
      </w:pPr>
      <w:r>
        <w:t>As shown i</w:t>
      </w:r>
      <w:r w:rsidR="00456E1F">
        <w:t xml:space="preserve">n </w:t>
      </w:r>
      <w:r w:rsidR="00456E1F">
        <w:rPr>
          <w:b/>
        </w:rPr>
        <w:t xml:space="preserve">Figure </w:t>
      </w:r>
      <w:r w:rsidR="000D2234">
        <w:rPr>
          <w:b/>
        </w:rPr>
        <w:t>10</w:t>
      </w:r>
      <w:r w:rsidR="00456E1F">
        <w:t xml:space="preserve">, </w:t>
      </w:r>
      <w:r w:rsidR="0076522D">
        <w:t xml:space="preserve">the </w:t>
      </w:r>
      <w:r w:rsidR="0076522D" w:rsidRPr="0076522D">
        <w:rPr>
          <w:i/>
        </w:rPr>
        <w:t>Main Settings</w:t>
      </w:r>
      <w:r w:rsidR="0076522D">
        <w:t xml:space="preserve"> worksheet contains several buttons that perform specific functions including; </w:t>
      </w:r>
    </w:p>
    <w:p w:rsidR="00456E1F" w:rsidRPr="0000205D" w:rsidRDefault="00456E1F" w:rsidP="00083184">
      <w:pPr>
        <w:pStyle w:val="ListParagraph"/>
        <w:numPr>
          <w:ilvl w:val="0"/>
          <w:numId w:val="13"/>
        </w:numPr>
        <w:spacing w:after="60"/>
        <w:contextualSpacing w:val="0"/>
      </w:pPr>
      <w:r>
        <w:rPr>
          <w:b/>
        </w:rPr>
        <w:t>Validate</w:t>
      </w:r>
      <w:r>
        <w:t xml:space="preserve"> – checks allowable r</w:t>
      </w:r>
      <w:r w:rsidR="0076522D">
        <w:t xml:space="preserve">anges for variables </w:t>
      </w:r>
      <w:r w:rsidR="00807B47">
        <w:t xml:space="preserve">as </w:t>
      </w:r>
      <w:r w:rsidR="0076522D">
        <w:t xml:space="preserve">identified </w:t>
      </w:r>
      <w:r w:rsidR="00807B47">
        <w:t>i</w:t>
      </w:r>
      <w:r w:rsidRPr="0076522D">
        <w:t xml:space="preserve">n </w:t>
      </w:r>
      <w:r w:rsidR="0076522D" w:rsidRPr="0076522D">
        <w:rPr>
          <w:b/>
        </w:rPr>
        <w:t xml:space="preserve">Table </w:t>
      </w:r>
      <w:r w:rsidR="00807B47">
        <w:rPr>
          <w:b/>
        </w:rPr>
        <w:t>5</w:t>
      </w:r>
      <w:r w:rsidR="0076522D">
        <w:t>;</w:t>
      </w:r>
    </w:p>
    <w:p w:rsidR="00456E1F" w:rsidRPr="0000205D" w:rsidRDefault="00456E1F" w:rsidP="00083184">
      <w:pPr>
        <w:pStyle w:val="ListParagraph"/>
        <w:numPr>
          <w:ilvl w:val="0"/>
          <w:numId w:val="13"/>
        </w:numPr>
        <w:spacing w:after="60"/>
        <w:contextualSpacing w:val="0"/>
      </w:pPr>
      <w:r>
        <w:rPr>
          <w:b/>
        </w:rPr>
        <w:t>Area Settings</w:t>
      </w:r>
      <w:r>
        <w:t xml:space="preserve"> – jumps to </w:t>
      </w:r>
      <w:r w:rsidR="002A7EC8">
        <w:t xml:space="preserve">the </w:t>
      </w:r>
      <w:r>
        <w:rPr>
          <w:i/>
        </w:rPr>
        <w:t>Area Settings</w:t>
      </w:r>
      <w:r w:rsidR="0076522D">
        <w:t xml:space="preserve"> </w:t>
      </w:r>
      <w:r w:rsidR="00B87774">
        <w:t xml:space="preserve">worksheet </w:t>
      </w:r>
      <w:r w:rsidR="0076522D">
        <w:t>tab;</w:t>
      </w:r>
    </w:p>
    <w:p w:rsidR="00456E1F" w:rsidRDefault="00456E1F" w:rsidP="00083184">
      <w:pPr>
        <w:pStyle w:val="ListParagraph"/>
        <w:numPr>
          <w:ilvl w:val="0"/>
          <w:numId w:val="13"/>
        </w:numPr>
        <w:spacing w:after="60"/>
        <w:contextualSpacing w:val="0"/>
      </w:pPr>
      <w:r>
        <w:rPr>
          <w:b/>
        </w:rPr>
        <w:t>Defaults</w:t>
      </w:r>
      <w:r>
        <w:t xml:space="preserve"> – restores all </w:t>
      </w:r>
      <w:r w:rsidR="000B4428">
        <w:t xml:space="preserve">values on this sheet to </w:t>
      </w:r>
      <w:r>
        <w:t>default</w:t>
      </w:r>
      <w:r w:rsidR="000B4428">
        <w:t>s</w:t>
      </w:r>
      <w:r>
        <w:t xml:space="preserve"> </w:t>
      </w:r>
      <w:r w:rsidR="0076522D">
        <w:t>(does not erase custom entries);</w:t>
      </w:r>
    </w:p>
    <w:p w:rsidR="00A407B9" w:rsidRPr="0000205D" w:rsidRDefault="00A407B9" w:rsidP="00A407B9">
      <w:pPr>
        <w:pStyle w:val="ListParagraph"/>
        <w:numPr>
          <w:ilvl w:val="0"/>
          <w:numId w:val="13"/>
        </w:numPr>
        <w:spacing w:after="60"/>
        <w:contextualSpacing w:val="0"/>
      </w:pPr>
      <w:r>
        <w:rPr>
          <w:b/>
        </w:rPr>
        <w:t>Help</w:t>
      </w:r>
      <w:r>
        <w:t xml:space="preserve"> – directs users to the IDE Tool User Manual; and</w:t>
      </w:r>
    </w:p>
    <w:p w:rsidR="00456E1F" w:rsidRDefault="00456E1F" w:rsidP="00BF0CEC">
      <w:pPr>
        <w:pStyle w:val="ListParagraph"/>
        <w:numPr>
          <w:ilvl w:val="0"/>
          <w:numId w:val="13"/>
        </w:numPr>
        <w:contextualSpacing w:val="0"/>
      </w:pPr>
      <w:r>
        <w:rPr>
          <w:b/>
        </w:rPr>
        <w:t>Calculate</w:t>
      </w:r>
      <w:r>
        <w:t xml:space="preserve"> – runs the </w:t>
      </w:r>
      <w:r w:rsidR="00030601">
        <w:t>irrigation simulation calculations</w:t>
      </w:r>
      <w:r>
        <w:t>.</w:t>
      </w:r>
    </w:p>
    <w:p w:rsidR="00456E1F" w:rsidRDefault="00456E1F" w:rsidP="00BF0CEC"/>
    <w:p w:rsidR="00456E1F" w:rsidRDefault="004472B7" w:rsidP="00456E1F">
      <w:pPr>
        <w:jc w:val="center"/>
      </w:pPr>
      <w:r w:rsidRPr="004472B7">
        <w:rPr>
          <w:noProof/>
          <w:lang w:eastAsia="en-CA"/>
        </w:rPr>
        <w:drawing>
          <wp:inline distT="0" distB="0" distL="0" distR="0" wp14:anchorId="4091E0D7" wp14:editId="376B7A0A">
            <wp:extent cx="5943600" cy="37528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752850"/>
                    </a:xfrm>
                    <a:prstGeom prst="rect">
                      <a:avLst/>
                    </a:prstGeom>
                    <a:ln>
                      <a:solidFill>
                        <a:schemeClr val="tx1"/>
                      </a:solidFill>
                    </a:ln>
                  </pic:spPr>
                </pic:pic>
              </a:graphicData>
            </a:graphic>
          </wp:inline>
        </w:drawing>
      </w:r>
    </w:p>
    <w:p w:rsidR="00456E1F" w:rsidRDefault="00456E1F" w:rsidP="00456E1F">
      <w:pPr>
        <w:pStyle w:val="Caption"/>
        <w:jc w:val="center"/>
      </w:pPr>
      <w:bookmarkStart w:id="55" w:name="_Toc452456228"/>
      <w:r>
        <w:t xml:space="preserve">Figure </w:t>
      </w:r>
      <w:r>
        <w:fldChar w:fldCharType="begin"/>
      </w:r>
      <w:r>
        <w:instrText xml:space="preserve"> SEQ Figure \* ARABIC </w:instrText>
      </w:r>
      <w:r>
        <w:fldChar w:fldCharType="separate"/>
      </w:r>
      <w:r w:rsidR="00826B2B">
        <w:rPr>
          <w:noProof/>
        </w:rPr>
        <w:t>10</w:t>
      </w:r>
      <w:r>
        <w:fldChar w:fldCharType="end"/>
      </w:r>
      <w:r>
        <w:t>: Main Settings Worksheet</w:t>
      </w:r>
      <w:bookmarkEnd w:id="55"/>
    </w:p>
    <w:p w:rsidR="00456E1F" w:rsidRDefault="00456E1F" w:rsidP="00BF0CEC"/>
    <w:p w:rsidR="00242251" w:rsidRDefault="00456E1F" w:rsidP="00BF0CEC">
      <w:r>
        <w:t xml:space="preserve">The </w:t>
      </w:r>
      <w:r w:rsidR="00EE2521">
        <w:rPr>
          <w:i/>
        </w:rPr>
        <w:t>Main S</w:t>
      </w:r>
      <w:r w:rsidRPr="00EE2521">
        <w:rPr>
          <w:i/>
        </w:rPr>
        <w:t>ettings</w:t>
      </w:r>
      <w:r>
        <w:t xml:space="preserve"> worksheet is also where </w:t>
      </w:r>
      <w:r w:rsidR="008E72CD">
        <w:t>the</w:t>
      </w:r>
      <w:r>
        <w:t xml:space="preserve"> user can </w:t>
      </w:r>
      <w:r w:rsidR="00EE2521">
        <w:t>access</w:t>
      </w:r>
      <w:r>
        <w:t xml:space="preserve"> custom entries for soil types, irrigation methods, and vegetation species. To activate this setting, the box highlighted in yellow on </w:t>
      </w:r>
      <w:r>
        <w:rPr>
          <w:b/>
        </w:rPr>
        <w:t xml:space="preserve">Figure </w:t>
      </w:r>
      <w:r w:rsidR="000D2234">
        <w:rPr>
          <w:b/>
        </w:rPr>
        <w:t>10</w:t>
      </w:r>
      <w:r w:rsidR="000D2234">
        <w:t xml:space="preserve"> </w:t>
      </w:r>
      <w:r>
        <w:t xml:space="preserve">must be checked. </w:t>
      </w:r>
      <w:r w:rsidR="006C4E6A">
        <w:t xml:space="preserve">When the box is checked, </w:t>
      </w:r>
      <w:r>
        <w:t>a</w:t>
      </w:r>
      <w:r w:rsidR="006C4E6A">
        <w:t>n additional</w:t>
      </w:r>
      <w:r>
        <w:t xml:space="preserve"> button </w:t>
      </w:r>
      <w:r w:rsidR="006C4E6A">
        <w:t xml:space="preserve">is displayed on the sheet as shown on </w:t>
      </w:r>
      <w:r w:rsidR="006C4E6A" w:rsidRPr="006C4E6A">
        <w:rPr>
          <w:b/>
        </w:rPr>
        <w:t>Figure</w:t>
      </w:r>
      <w:r w:rsidR="00B17BB5">
        <w:rPr>
          <w:b/>
        </w:rPr>
        <w:t> </w:t>
      </w:r>
      <w:r w:rsidR="000D2234" w:rsidRPr="006C4E6A">
        <w:rPr>
          <w:b/>
        </w:rPr>
        <w:t>1</w:t>
      </w:r>
      <w:r w:rsidR="000D2234">
        <w:rPr>
          <w:b/>
        </w:rPr>
        <w:t>1</w:t>
      </w:r>
      <w:r>
        <w:t>. To access the custom entries editor, click the ‘</w:t>
      </w:r>
      <w:r w:rsidRPr="003B0C4D">
        <w:rPr>
          <w:i/>
        </w:rPr>
        <w:t>Edit…</w:t>
      </w:r>
      <w:r>
        <w:t xml:space="preserve">’ button. </w:t>
      </w:r>
    </w:p>
    <w:p w:rsidR="00DA4497" w:rsidRDefault="00DA4497" w:rsidP="00DA4497"/>
    <w:p w:rsidR="00DA4497" w:rsidRDefault="00DA4497" w:rsidP="009E1176">
      <w:pPr>
        <w:keepNext/>
        <w:jc w:val="center"/>
      </w:pPr>
      <w:r w:rsidRPr="003B0C4D">
        <w:rPr>
          <w:noProof/>
          <w:lang w:eastAsia="en-CA"/>
        </w:rPr>
        <w:drawing>
          <wp:inline distT="0" distB="0" distL="0" distR="0" wp14:anchorId="3135949F" wp14:editId="6F935A12">
            <wp:extent cx="5943600" cy="882650"/>
            <wp:effectExtent l="19050" t="19050" r="1905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882650"/>
                    </a:xfrm>
                    <a:prstGeom prst="rect">
                      <a:avLst/>
                    </a:prstGeom>
                    <a:ln>
                      <a:solidFill>
                        <a:schemeClr val="tx1"/>
                      </a:solidFill>
                    </a:ln>
                  </pic:spPr>
                </pic:pic>
              </a:graphicData>
            </a:graphic>
          </wp:inline>
        </w:drawing>
      </w:r>
    </w:p>
    <w:p w:rsidR="00DA4497" w:rsidRDefault="00DA4497" w:rsidP="00DA4497">
      <w:pPr>
        <w:pStyle w:val="Caption"/>
        <w:jc w:val="center"/>
      </w:pPr>
      <w:bookmarkStart w:id="56" w:name="_Toc452456229"/>
      <w:r>
        <w:t xml:space="preserve">Figure </w:t>
      </w:r>
      <w:r>
        <w:fldChar w:fldCharType="begin"/>
      </w:r>
      <w:r>
        <w:instrText xml:space="preserve"> SEQ Figure \* ARABIC </w:instrText>
      </w:r>
      <w:r>
        <w:fldChar w:fldCharType="separate"/>
      </w:r>
      <w:r w:rsidR="00826B2B">
        <w:rPr>
          <w:noProof/>
        </w:rPr>
        <w:t>11</w:t>
      </w:r>
      <w:r>
        <w:fldChar w:fldCharType="end"/>
      </w:r>
      <w:r>
        <w:t>: Custom Entries Access from the Main Settings Worksheet</w:t>
      </w:r>
      <w:bookmarkEnd w:id="56"/>
    </w:p>
    <w:p w:rsidR="00AC7759" w:rsidRDefault="00EE0773" w:rsidP="00EE0773">
      <w:pPr>
        <w:pStyle w:val="Heading3"/>
      </w:pPr>
      <w:bookmarkStart w:id="57" w:name="_Toc1632497"/>
      <w:r>
        <w:t xml:space="preserve">Custom </w:t>
      </w:r>
      <w:r w:rsidR="00DA4497">
        <w:t>Settings</w:t>
      </w:r>
      <w:bookmarkEnd w:id="57"/>
    </w:p>
    <w:p w:rsidR="00DA4497" w:rsidRDefault="00DA4497" w:rsidP="002B138E">
      <w:r>
        <w:t>The IDE Tool provides default values for most parameters.</w:t>
      </w:r>
      <w:r w:rsidR="00B17BB5">
        <w:t xml:space="preserve"> However, a</w:t>
      </w:r>
      <w:r>
        <w:t xml:space="preserve"> project</w:t>
      </w:r>
      <w:r w:rsidR="008F7780">
        <w:t xml:space="preserve"> may</w:t>
      </w:r>
      <w:r w:rsidR="00B17BB5">
        <w:t xml:space="preserve"> </w:t>
      </w:r>
      <w:r w:rsidR="008F7780">
        <w:t>require the use of site-</w:t>
      </w:r>
      <w:r>
        <w:t xml:space="preserve">specific data that is not included as a default value. The </w:t>
      </w:r>
      <w:r>
        <w:rPr>
          <w:i/>
        </w:rPr>
        <w:t xml:space="preserve">Custom Settings </w:t>
      </w:r>
      <w:r>
        <w:t xml:space="preserve">worksheet provides the user </w:t>
      </w:r>
      <w:r w:rsidR="008F7780">
        <w:t xml:space="preserve">with </w:t>
      </w:r>
      <w:r>
        <w:t xml:space="preserve">a way to add additional </w:t>
      </w:r>
      <w:r w:rsidR="008F7780">
        <w:t>parameters</w:t>
      </w:r>
      <w:r>
        <w:t xml:space="preserve"> to the IDE Tool pertaining to soil type, irrigation method, and vegetation species. The worksheet </w:t>
      </w:r>
      <w:r w:rsidR="00545998">
        <w:t xml:space="preserve">containing the custom entries </w:t>
      </w:r>
      <w:r>
        <w:t xml:space="preserve">can be accessed by first clicking the ‘Allow custom entries’ box then clicking the ‘Edit…’ button on the </w:t>
      </w:r>
      <w:r>
        <w:rPr>
          <w:i/>
        </w:rPr>
        <w:t xml:space="preserve">Main Settings </w:t>
      </w:r>
      <w:r>
        <w:t>worksheet.</w:t>
      </w:r>
      <w:r w:rsidR="001122A4">
        <w:t xml:space="preserve"> A summary of the custom entry</w:t>
      </w:r>
      <w:r>
        <w:t xml:space="preserve"> parameters is </w:t>
      </w:r>
      <w:r w:rsidR="00545998">
        <w:t>provided in</w:t>
      </w:r>
      <w:r>
        <w:t xml:space="preserve"> </w:t>
      </w:r>
      <w:r w:rsidRPr="00AC7759">
        <w:rPr>
          <w:b/>
        </w:rPr>
        <w:t xml:space="preserve">Table </w:t>
      </w:r>
      <w:r w:rsidR="001122A4">
        <w:rPr>
          <w:b/>
        </w:rPr>
        <w:t>6</w:t>
      </w:r>
      <w:r>
        <w:t>.</w:t>
      </w:r>
      <w:r w:rsidR="00A5540B">
        <w:t xml:space="preserve"> </w:t>
      </w:r>
      <w:r w:rsidR="000027E4">
        <w:t>When custom entries are used, The City reviewers will expect to see information in the ‘Source’ field justifying the custom values entered.</w:t>
      </w:r>
    </w:p>
    <w:p w:rsidR="00DA4497" w:rsidRDefault="00DA4497" w:rsidP="002B138E"/>
    <w:p w:rsidR="00DA4497" w:rsidRDefault="00DA4497" w:rsidP="00DA4497">
      <w:pPr>
        <w:pStyle w:val="Caption"/>
        <w:jc w:val="center"/>
      </w:pPr>
      <w:bookmarkStart w:id="58" w:name="_Toc452456216"/>
      <w:r>
        <w:t xml:space="preserve">Table </w:t>
      </w:r>
      <w:r>
        <w:fldChar w:fldCharType="begin"/>
      </w:r>
      <w:r>
        <w:instrText xml:space="preserve"> SEQ Table \* ARABIC </w:instrText>
      </w:r>
      <w:r>
        <w:fldChar w:fldCharType="separate"/>
      </w:r>
      <w:r w:rsidR="00826B2B">
        <w:rPr>
          <w:noProof/>
        </w:rPr>
        <w:t>6</w:t>
      </w:r>
      <w:r>
        <w:fldChar w:fldCharType="end"/>
      </w:r>
      <w:r w:rsidR="00715521">
        <w:t>: Custom Entry</w:t>
      </w:r>
      <w:r>
        <w:t xml:space="preserve"> Data</w:t>
      </w:r>
      <w:r w:rsidR="00715521">
        <w:t xml:space="preserve"> Fields</w:t>
      </w:r>
      <w:bookmarkEnd w:id="58"/>
    </w:p>
    <w:tbl>
      <w:tblPr>
        <w:tblW w:w="9289" w:type="dxa"/>
        <w:jc w:val="center"/>
        <w:tblInd w:w="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99"/>
        <w:gridCol w:w="3573"/>
        <w:gridCol w:w="851"/>
        <w:gridCol w:w="3566"/>
      </w:tblGrid>
      <w:tr w:rsidR="00DA4497" w:rsidRPr="00286011" w:rsidTr="00286011">
        <w:trPr>
          <w:trHeight w:val="270"/>
          <w:jc w:val="center"/>
        </w:trPr>
        <w:tc>
          <w:tcPr>
            <w:tcW w:w="1299" w:type="dxa"/>
            <w:shd w:val="clear" w:color="000000" w:fill="0093B1"/>
            <w:vAlign w:val="center"/>
          </w:tcPr>
          <w:p w:rsidR="00DA4497" w:rsidRPr="00286011" w:rsidRDefault="00DA4497" w:rsidP="00F257C0">
            <w:pPr>
              <w:spacing w:line="240" w:lineRule="auto"/>
              <w:jc w:val="center"/>
              <w:rPr>
                <w:rFonts w:asciiTheme="majorHAnsi" w:hAnsiTheme="majorHAnsi" w:cstheme="minorHAnsi"/>
                <w:b/>
                <w:bCs/>
                <w:color w:val="FFFFFF"/>
                <w:sz w:val="20"/>
                <w:lang w:eastAsia="en-CA"/>
              </w:rPr>
            </w:pPr>
            <w:r w:rsidRPr="00286011">
              <w:rPr>
                <w:rFonts w:asciiTheme="majorHAnsi" w:hAnsiTheme="majorHAnsi" w:cstheme="minorHAnsi"/>
                <w:b/>
                <w:bCs/>
                <w:color w:val="FFFFFF"/>
                <w:sz w:val="20"/>
                <w:lang w:eastAsia="en-CA"/>
              </w:rPr>
              <w:t>Category</w:t>
            </w:r>
          </w:p>
        </w:tc>
        <w:tc>
          <w:tcPr>
            <w:tcW w:w="3573" w:type="dxa"/>
            <w:shd w:val="clear" w:color="000000" w:fill="0093B1"/>
            <w:noWrap/>
            <w:vAlign w:val="center"/>
            <w:hideMark/>
          </w:tcPr>
          <w:p w:rsidR="00DA4497" w:rsidRPr="00286011" w:rsidRDefault="00DA4497" w:rsidP="00F257C0">
            <w:pPr>
              <w:spacing w:line="240" w:lineRule="auto"/>
              <w:jc w:val="center"/>
              <w:rPr>
                <w:rFonts w:asciiTheme="majorHAnsi" w:hAnsiTheme="majorHAnsi" w:cstheme="minorHAnsi"/>
                <w:b/>
                <w:bCs/>
                <w:color w:val="FFFFFF"/>
                <w:sz w:val="20"/>
                <w:lang w:eastAsia="en-CA"/>
              </w:rPr>
            </w:pPr>
            <w:r w:rsidRPr="00286011">
              <w:rPr>
                <w:rFonts w:asciiTheme="majorHAnsi" w:hAnsiTheme="majorHAnsi" w:cstheme="minorHAnsi"/>
                <w:b/>
                <w:bCs/>
                <w:color w:val="FFFFFF"/>
                <w:sz w:val="20"/>
                <w:lang w:eastAsia="en-CA"/>
              </w:rPr>
              <w:t>User Defined Value</w:t>
            </w:r>
          </w:p>
        </w:tc>
        <w:tc>
          <w:tcPr>
            <w:tcW w:w="851" w:type="dxa"/>
            <w:shd w:val="clear" w:color="000000" w:fill="0093B1"/>
            <w:vAlign w:val="center"/>
          </w:tcPr>
          <w:p w:rsidR="00DA4497" w:rsidRPr="00286011" w:rsidRDefault="00DA4497" w:rsidP="00F257C0">
            <w:pPr>
              <w:spacing w:line="240" w:lineRule="auto"/>
              <w:jc w:val="center"/>
              <w:rPr>
                <w:rFonts w:asciiTheme="majorHAnsi" w:hAnsiTheme="majorHAnsi" w:cstheme="minorHAnsi"/>
                <w:b/>
                <w:bCs/>
                <w:color w:val="FFFFFF"/>
                <w:sz w:val="20"/>
                <w:lang w:eastAsia="en-CA"/>
              </w:rPr>
            </w:pPr>
            <w:r w:rsidRPr="00286011">
              <w:rPr>
                <w:rFonts w:asciiTheme="majorHAnsi" w:hAnsiTheme="majorHAnsi" w:cstheme="minorHAnsi"/>
                <w:b/>
                <w:bCs/>
                <w:color w:val="FFFFFF"/>
                <w:sz w:val="20"/>
                <w:lang w:eastAsia="en-CA"/>
              </w:rPr>
              <w:t>Units</w:t>
            </w:r>
          </w:p>
        </w:tc>
        <w:tc>
          <w:tcPr>
            <w:tcW w:w="3566" w:type="dxa"/>
            <w:shd w:val="clear" w:color="000000" w:fill="0093B1"/>
            <w:noWrap/>
            <w:vAlign w:val="center"/>
            <w:hideMark/>
          </w:tcPr>
          <w:p w:rsidR="00DA4497" w:rsidRPr="00286011" w:rsidRDefault="00DA4497" w:rsidP="00F257C0">
            <w:pPr>
              <w:spacing w:line="240" w:lineRule="auto"/>
              <w:jc w:val="center"/>
              <w:rPr>
                <w:rFonts w:asciiTheme="majorHAnsi" w:hAnsiTheme="majorHAnsi" w:cstheme="minorHAnsi"/>
                <w:b/>
                <w:bCs/>
                <w:color w:val="FFFFFF"/>
                <w:sz w:val="20"/>
                <w:lang w:eastAsia="en-CA"/>
              </w:rPr>
            </w:pPr>
            <w:r w:rsidRPr="00286011">
              <w:rPr>
                <w:rFonts w:asciiTheme="majorHAnsi" w:hAnsiTheme="majorHAnsi" w:cstheme="minorHAnsi"/>
                <w:b/>
                <w:bCs/>
                <w:color w:val="FFFFFF"/>
                <w:sz w:val="20"/>
                <w:lang w:eastAsia="en-CA"/>
              </w:rPr>
              <w:t>Note</w:t>
            </w:r>
          </w:p>
        </w:tc>
      </w:tr>
      <w:tr w:rsidR="00DA4497" w:rsidRPr="00286011" w:rsidTr="00286011">
        <w:trPr>
          <w:trHeight w:val="270"/>
          <w:jc w:val="center"/>
        </w:trPr>
        <w:tc>
          <w:tcPr>
            <w:tcW w:w="1299" w:type="dxa"/>
            <w:vMerge w:val="restart"/>
            <w:shd w:val="clear" w:color="000000" w:fill="E6E6E6"/>
            <w:vAlign w:val="center"/>
          </w:tcPr>
          <w:p w:rsidR="00DA4497" w:rsidRPr="00286011" w:rsidRDefault="00DA4497" w:rsidP="00F257C0">
            <w:pPr>
              <w:spacing w:line="240" w:lineRule="auto"/>
              <w:jc w:val="center"/>
              <w:rPr>
                <w:rFonts w:asciiTheme="minorHAnsi" w:hAnsiTheme="minorHAnsi" w:cstheme="minorHAnsi"/>
                <w:b/>
                <w:sz w:val="20"/>
              </w:rPr>
            </w:pPr>
            <w:r w:rsidRPr="00286011">
              <w:rPr>
                <w:rFonts w:asciiTheme="minorHAnsi" w:hAnsiTheme="minorHAnsi" w:cstheme="minorHAnsi"/>
                <w:b/>
                <w:sz w:val="20"/>
              </w:rPr>
              <w:t>Soil</w:t>
            </w:r>
          </w:p>
          <w:p w:rsidR="00DA4497" w:rsidRPr="00286011" w:rsidRDefault="00DA4497" w:rsidP="00F257C0">
            <w:pPr>
              <w:spacing w:line="240" w:lineRule="auto"/>
              <w:jc w:val="center"/>
              <w:rPr>
                <w:rFonts w:asciiTheme="minorHAnsi" w:hAnsiTheme="minorHAnsi" w:cstheme="minorHAnsi"/>
                <w:b/>
                <w:sz w:val="20"/>
              </w:rPr>
            </w:pPr>
            <w:r w:rsidRPr="00286011">
              <w:rPr>
                <w:rFonts w:asciiTheme="minorHAnsi" w:hAnsiTheme="minorHAnsi" w:cstheme="minorHAnsi"/>
                <w:b/>
                <w:sz w:val="20"/>
              </w:rPr>
              <w:t>Types</w:t>
            </w: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Description</w:t>
            </w:r>
          </w:p>
        </w:tc>
        <w:tc>
          <w:tcPr>
            <w:tcW w:w="851" w:type="dxa"/>
            <w:shd w:val="clear" w:color="000000" w:fill="E6E6E6"/>
            <w:vAlign w:val="center"/>
          </w:tcPr>
          <w:p w:rsidR="00DA4497" w:rsidRPr="00286011" w:rsidRDefault="00DA4497" w:rsidP="00F257C0">
            <w:pPr>
              <w:spacing w:line="240" w:lineRule="auto"/>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spacing w:line="240" w:lineRule="auto"/>
              <w:jc w:val="center"/>
              <w:rPr>
                <w:rFonts w:asciiTheme="minorHAnsi" w:hAnsiTheme="minorHAnsi" w:cstheme="minorHAnsi"/>
                <w:sz w:val="20"/>
                <w:highlight w:val="yellow"/>
                <w:lang w:eastAsia="en-CA"/>
              </w:rPr>
            </w:pPr>
            <w:r w:rsidRPr="00286011">
              <w:rPr>
                <w:rFonts w:asciiTheme="minorHAnsi" w:hAnsiTheme="minorHAnsi" w:cstheme="minorHAnsi"/>
                <w:sz w:val="20"/>
                <w:lang w:eastAsia="en-CA"/>
              </w:rPr>
              <w:t xml:space="preserve">Name of </w:t>
            </w:r>
            <w:r w:rsidR="00735BED" w:rsidRPr="00286011">
              <w:rPr>
                <w:rFonts w:asciiTheme="minorHAnsi" w:hAnsiTheme="minorHAnsi" w:cstheme="minorHAnsi"/>
                <w:sz w:val="20"/>
                <w:lang w:eastAsia="en-CA"/>
              </w:rPr>
              <w:t>user-</w:t>
            </w:r>
            <w:r w:rsidRPr="00286011">
              <w:rPr>
                <w:rFonts w:asciiTheme="minorHAnsi" w:hAnsiTheme="minorHAnsi" w:cstheme="minorHAnsi"/>
                <w:sz w:val="20"/>
                <w:lang w:eastAsia="en-CA"/>
              </w:rPr>
              <w:t>defined soil</w:t>
            </w:r>
          </w:p>
        </w:tc>
      </w:tr>
      <w:tr w:rsidR="00DA4497" w:rsidRPr="00286011" w:rsidTr="00286011">
        <w:trPr>
          <w:trHeight w:val="270"/>
          <w:jc w:val="center"/>
        </w:trPr>
        <w:tc>
          <w:tcPr>
            <w:tcW w:w="1299" w:type="dxa"/>
            <w:vMerge/>
            <w:shd w:val="clear" w:color="000000" w:fill="E6E6E6"/>
            <w:vAlign w:val="center"/>
          </w:tcPr>
          <w:p w:rsidR="00DA4497" w:rsidRPr="00286011" w:rsidRDefault="00DA4497" w:rsidP="00F257C0">
            <w:pPr>
              <w:spacing w:line="240" w:lineRule="auto"/>
              <w:jc w:val="center"/>
              <w:rPr>
                <w:rFonts w:asciiTheme="minorHAnsi" w:hAnsiTheme="minorHAnsi" w:cstheme="minorHAnsi"/>
                <w:sz w:val="20"/>
              </w:rPr>
            </w:pPr>
          </w:p>
        </w:tc>
        <w:tc>
          <w:tcPr>
            <w:tcW w:w="3573" w:type="dxa"/>
            <w:shd w:val="clear" w:color="000000" w:fill="E6E6E6"/>
            <w:noWrap/>
            <w:vAlign w:val="center"/>
            <w:hideMark/>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Water Holding Capacity at Saturation</w:t>
            </w:r>
          </w:p>
        </w:tc>
        <w:tc>
          <w:tcPr>
            <w:tcW w:w="851" w:type="dxa"/>
            <w:shd w:val="clear" w:color="000000" w:fill="E6E6E6"/>
            <w:vAlign w:val="center"/>
          </w:tcPr>
          <w:p w:rsidR="00DA4497" w:rsidRPr="00286011" w:rsidRDefault="00DA4497" w:rsidP="00F257C0">
            <w:pPr>
              <w:spacing w:line="240" w:lineRule="auto"/>
              <w:jc w:val="center"/>
              <w:rPr>
                <w:rFonts w:asciiTheme="minorHAnsi" w:hAnsiTheme="minorHAnsi" w:cstheme="minorHAnsi"/>
                <w:sz w:val="20"/>
                <w:lang w:eastAsia="en-CA"/>
              </w:rPr>
            </w:pPr>
            <w:r w:rsidRPr="00286011">
              <w:rPr>
                <w:rFonts w:asciiTheme="minorHAnsi" w:hAnsiTheme="minorHAnsi" w:cstheme="minorHAnsi"/>
                <w:sz w:val="20"/>
                <w:lang w:eastAsia="en-CA"/>
              </w:rPr>
              <w:t>fraction</w:t>
            </w:r>
          </w:p>
        </w:tc>
        <w:tc>
          <w:tcPr>
            <w:tcW w:w="3566" w:type="dxa"/>
            <w:shd w:val="clear" w:color="000000" w:fill="E6E6E6"/>
            <w:noWrap/>
            <w:vAlign w:val="center"/>
          </w:tcPr>
          <w:p w:rsidR="00DA4497" w:rsidRPr="00286011" w:rsidRDefault="00DA4497" w:rsidP="00F257C0">
            <w:pPr>
              <w:spacing w:line="240" w:lineRule="auto"/>
              <w:jc w:val="center"/>
              <w:rPr>
                <w:rFonts w:asciiTheme="minorHAnsi" w:hAnsiTheme="minorHAnsi" w:cstheme="minorHAnsi"/>
                <w:sz w:val="20"/>
                <w:highlight w:val="yellow"/>
                <w:lang w:eastAsia="en-CA"/>
              </w:rPr>
            </w:pPr>
            <w:r w:rsidRPr="00286011">
              <w:rPr>
                <w:rFonts w:asciiTheme="minorHAnsi" w:hAnsiTheme="minorHAnsi" w:cstheme="minorHAnsi"/>
                <w:sz w:val="20"/>
                <w:lang w:eastAsia="en-CA"/>
              </w:rPr>
              <w:t>Manually enter</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rPr>
            </w:pPr>
          </w:p>
        </w:tc>
        <w:tc>
          <w:tcPr>
            <w:tcW w:w="3573" w:type="dxa"/>
            <w:shd w:val="clear" w:color="000000" w:fill="E6E6E6"/>
            <w:noWrap/>
            <w:vAlign w:val="center"/>
            <w:hideMark/>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Water Holding Capacity at Field Capacity</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fraction</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rPr>
            </w:pPr>
            <w:r w:rsidRPr="00286011">
              <w:rPr>
                <w:rFonts w:asciiTheme="minorHAnsi" w:hAnsiTheme="minorHAnsi" w:cstheme="minorHAnsi"/>
                <w:sz w:val="20"/>
                <w:lang w:eastAsia="en-CA"/>
              </w:rPr>
              <w:t>Manually enter</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rPr>
            </w:pPr>
          </w:p>
        </w:tc>
        <w:tc>
          <w:tcPr>
            <w:tcW w:w="3573" w:type="dxa"/>
            <w:shd w:val="clear" w:color="000000" w:fill="E6E6E6"/>
            <w:noWrap/>
            <w:vAlign w:val="center"/>
            <w:hideMark/>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Water Holding Capacity at Wilting Point</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fraction</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rPr>
            </w:pPr>
            <w:r w:rsidRPr="00286011">
              <w:rPr>
                <w:rFonts w:asciiTheme="minorHAnsi" w:hAnsiTheme="minorHAnsi" w:cstheme="minorHAnsi"/>
                <w:sz w:val="20"/>
                <w:lang w:eastAsia="en-CA"/>
              </w:rPr>
              <w:t>Manually enter</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rPr>
            </w:pP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highlight w:val="yellow"/>
              </w:rPr>
            </w:pPr>
            <w:r w:rsidRPr="00286011">
              <w:rPr>
                <w:rFonts w:asciiTheme="minorHAnsi" w:hAnsiTheme="minorHAnsi" w:cstheme="minorHAnsi"/>
                <w:sz w:val="20"/>
              </w:rPr>
              <w:t>Saturated Hydraulic Conductivity</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mm/hr</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rPr>
            </w:pPr>
            <w:r w:rsidRPr="00286011">
              <w:rPr>
                <w:rFonts w:asciiTheme="minorHAnsi" w:hAnsiTheme="minorHAnsi" w:cstheme="minorHAnsi"/>
                <w:sz w:val="20"/>
                <w:lang w:eastAsia="en-CA"/>
              </w:rPr>
              <w:t>Manually enter</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highlight w:val="yellow"/>
              </w:rPr>
            </w:pP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Source</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EB7B77" w:rsidP="00EB7B77">
            <w:pPr>
              <w:jc w:val="center"/>
              <w:rPr>
                <w:rFonts w:asciiTheme="minorHAnsi" w:hAnsiTheme="minorHAnsi" w:cstheme="minorHAnsi"/>
                <w:sz w:val="20"/>
                <w:highlight w:val="yellow"/>
              </w:rPr>
            </w:pPr>
            <w:r w:rsidRPr="00286011">
              <w:rPr>
                <w:rFonts w:asciiTheme="minorHAnsi" w:hAnsiTheme="minorHAnsi" w:cstheme="minorHAnsi"/>
                <w:sz w:val="20"/>
              </w:rPr>
              <w:t>Reference specifying the source or backup for custom values</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highlight w:val="yellow"/>
              </w:rPr>
            </w:pPr>
          </w:p>
        </w:tc>
        <w:tc>
          <w:tcPr>
            <w:tcW w:w="3573" w:type="dxa"/>
            <w:shd w:val="clear" w:color="000000" w:fill="E6E6E6"/>
            <w:noWrap/>
            <w:vAlign w:val="center"/>
          </w:tcPr>
          <w:p w:rsidR="00DA4497" w:rsidRPr="00286011" w:rsidRDefault="00DA4497" w:rsidP="00735BED">
            <w:pPr>
              <w:spacing w:line="240" w:lineRule="auto"/>
              <w:jc w:val="left"/>
              <w:rPr>
                <w:rFonts w:asciiTheme="minorHAnsi" w:hAnsiTheme="minorHAnsi" w:cstheme="minorHAnsi"/>
                <w:sz w:val="20"/>
              </w:rPr>
            </w:pPr>
            <w:r w:rsidRPr="00286011">
              <w:rPr>
                <w:rFonts w:asciiTheme="minorHAnsi" w:hAnsiTheme="minorHAnsi" w:cstheme="minorHAnsi"/>
                <w:sz w:val="20"/>
              </w:rPr>
              <w:t xml:space="preserve">Maximum number of </w:t>
            </w:r>
            <w:r w:rsidR="00735BED" w:rsidRPr="00286011">
              <w:rPr>
                <w:rFonts w:asciiTheme="minorHAnsi" w:hAnsiTheme="minorHAnsi" w:cstheme="minorHAnsi"/>
                <w:sz w:val="20"/>
              </w:rPr>
              <w:t>custom s</w:t>
            </w:r>
            <w:r w:rsidRPr="00286011">
              <w:rPr>
                <w:rFonts w:asciiTheme="minorHAnsi" w:hAnsiTheme="minorHAnsi" w:cstheme="minorHAnsi"/>
                <w:sz w:val="20"/>
              </w:rPr>
              <w:t xml:space="preserve">oil </w:t>
            </w:r>
            <w:r w:rsidR="00735BED" w:rsidRPr="00286011">
              <w:rPr>
                <w:rFonts w:asciiTheme="minorHAnsi" w:hAnsiTheme="minorHAnsi" w:cstheme="minorHAnsi"/>
                <w:sz w:val="20"/>
              </w:rPr>
              <w:t>t</w:t>
            </w:r>
            <w:r w:rsidRPr="00286011">
              <w:rPr>
                <w:rFonts w:asciiTheme="minorHAnsi" w:hAnsiTheme="minorHAnsi" w:cstheme="minorHAnsi"/>
                <w:sz w:val="20"/>
              </w:rPr>
              <w:t xml:space="preserve">ypes </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highlight w:val="yellow"/>
              </w:rPr>
            </w:pPr>
            <w:r w:rsidRPr="00286011">
              <w:rPr>
                <w:rFonts w:asciiTheme="minorHAnsi" w:hAnsiTheme="minorHAnsi" w:cstheme="minorHAnsi"/>
                <w:sz w:val="20"/>
                <w:lang w:eastAsia="en-CA"/>
              </w:rPr>
              <w:t>3</w:t>
            </w:r>
          </w:p>
        </w:tc>
      </w:tr>
      <w:tr w:rsidR="00DA4497" w:rsidRPr="00286011" w:rsidTr="00286011">
        <w:trPr>
          <w:trHeight w:val="270"/>
          <w:jc w:val="center"/>
        </w:trPr>
        <w:tc>
          <w:tcPr>
            <w:tcW w:w="1299" w:type="dxa"/>
            <w:vMerge w:val="restart"/>
            <w:shd w:val="clear" w:color="000000" w:fill="E6E6E6"/>
            <w:vAlign w:val="center"/>
          </w:tcPr>
          <w:p w:rsidR="00DA4497" w:rsidRPr="00286011" w:rsidRDefault="00DA4497" w:rsidP="00F257C0">
            <w:pPr>
              <w:spacing w:line="240" w:lineRule="auto"/>
              <w:jc w:val="center"/>
              <w:rPr>
                <w:rFonts w:asciiTheme="minorHAnsi" w:hAnsiTheme="minorHAnsi" w:cstheme="minorHAnsi"/>
                <w:b/>
                <w:sz w:val="20"/>
                <w:highlight w:val="yellow"/>
              </w:rPr>
            </w:pPr>
            <w:r w:rsidRPr="00286011">
              <w:rPr>
                <w:rFonts w:asciiTheme="minorHAnsi" w:hAnsiTheme="minorHAnsi" w:cstheme="minorHAnsi"/>
                <w:b/>
                <w:sz w:val="20"/>
              </w:rPr>
              <w:t>Irrigation Method</w:t>
            </w: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Description</w:t>
            </w:r>
          </w:p>
        </w:tc>
        <w:tc>
          <w:tcPr>
            <w:tcW w:w="851" w:type="dxa"/>
            <w:shd w:val="clear" w:color="000000" w:fill="E6E6E6"/>
            <w:vAlign w:val="center"/>
          </w:tcPr>
          <w:p w:rsidR="00DA4497" w:rsidRPr="00286011" w:rsidRDefault="00DA4497" w:rsidP="00F257C0">
            <w:pPr>
              <w:spacing w:line="240" w:lineRule="auto"/>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spacing w:line="240" w:lineRule="auto"/>
              <w:jc w:val="center"/>
              <w:rPr>
                <w:rFonts w:asciiTheme="minorHAnsi" w:hAnsiTheme="minorHAnsi" w:cstheme="minorHAnsi"/>
                <w:sz w:val="20"/>
                <w:highlight w:val="yellow"/>
                <w:lang w:eastAsia="en-CA"/>
              </w:rPr>
            </w:pPr>
            <w:r w:rsidRPr="00286011">
              <w:rPr>
                <w:rFonts w:asciiTheme="minorHAnsi" w:hAnsiTheme="minorHAnsi" w:cstheme="minorHAnsi"/>
                <w:sz w:val="20"/>
                <w:lang w:eastAsia="en-CA"/>
              </w:rPr>
              <w:t xml:space="preserve">Name of </w:t>
            </w:r>
            <w:r w:rsidR="006D68C5" w:rsidRPr="00286011">
              <w:rPr>
                <w:rFonts w:asciiTheme="minorHAnsi" w:hAnsiTheme="minorHAnsi" w:cstheme="minorHAnsi"/>
                <w:sz w:val="20"/>
                <w:lang w:eastAsia="en-CA"/>
              </w:rPr>
              <w:t>user-</w:t>
            </w:r>
            <w:r w:rsidRPr="00286011">
              <w:rPr>
                <w:rFonts w:asciiTheme="minorHAnsi" w:hAnsiTheme="minorHAnsi" w:cstheme="minorHAnsi"/>
                <w:sz w:val="20"/>
                <w:lang w:eastAsia="en-CA"/>
              </w:rPr>
              <w:t>defined irrigation method</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highlight w:val="yellow"/>
              </w:rPr>
            </w:pP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 xml:space="preserve">Efficiency </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rPr>
            </w:pPr>
            <w:r w:rsidRPr="00286011">
              <w:rPr>
                <w:rFonts w:asciiTheme="minorHAnsi" w:hAnsiTheme="minorHAnsi" w:cstheme="minorHAnsi"/>
                <w:sz w:val="20"/>
                <w:lang w:eastAsia="en-CA"/>
              </w:rPr>
              <w:t>Manually enter</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highlight w:val="yellow"/>
              </w:rPr>
            </w:pP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 xml:space="preserve">Other Losses </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rPr>
            </w:pPr>
            <w:r w:rsidRPr="00286011">
              <w:rPr>
                <w:rFonts w:asciiTheme="minorHAnsi" w:hAnsiTheme="minorHAnsi" w:cstheme="minorHAnsi"/>
                <w:sz w:val="20"/>
                <w:lang w:eastAsia="en-CA"/>
              </w:rPr>
              <w:t>Manually enter</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highlight w:val="yellow"/>
              </w:rPr>
            </w:pP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Below Grade</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7D045A">
            <w:pPr>
              <w:jc w:val="center"/>
              <w:rPr>
                <w:rFonts w:asciiTheme="minorHAnsi" w:hAnsiTheme="minorHAnsi" w:cstheme="minorHAnsi"/>
                <w:sz w:val="20"/>
              </w:rPr>
            </w:pPr>
            <w:r w:rsidRPr="00286011">
              <w:rPr>
                <w:rFonts w:asciiTheme="minorHAnsi" w:hAnsiTheme="minorHAnsi" w:cstheme="minorHAnsi"/>
                <w:sz w:val="20"/>
              </w:rPr>
              <w:t>Choose fr</w:t>
            </w:r>
            <w:r w:rsidR="007D045A" w:rsidRPr="00286011">
              <w:rPr>
                <w:rFonts w:asciiTheme="minorHAnsi" w:hAnsiTheme="minorHAnsi" w:cstheme="minorHAnsi"/>
                <w:sz w:val="20"/>
              </w:rPr>
              <w:t>o</w:t>
            </w:r>
            <w:r w:rsidRPr="00286011">
              <w:rPr>
                <w:rFonts w:asciiTheme="minorHAnsi" w:hAnsiTheme="minorHAnsi" w:cstheme="minorHAnsi"/>
                <w:sz w:val="20"/>
              </w:rPr>
              <w:t>m drop-down list</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highlight w:val="yellow"/>
              </w:rPr>
            </w:pP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Source</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7D045A" w:rsidP="00F257C0">
            <w:pPr>
              <w:jc w:val="center"/>
              <w:rPr>
                <w:rFonts w:asciiTheme="minorHAnsi" w:hAnsiTheme="minorHAnsi" w:cstheme="minorHAnsi"/>
                <w:sz w:val="20"/>
                <w:lang w:eastAsia="en-CA"/>
              </w:rPr>
            </w:pPr>
            <w:r w:rsidRPr="00286011">
              <w:rPr>
                <w:rFonts w:asciiTheme="minorHAnsi" w:hAnsiTheme="minorHAnsi" w:cstheme="minorHAnsi"/>
                <w:sz w:val="20"/>
              </w:rPr>
              <w:t>Reference specifying the source or backup for custom values</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b/>
                <w:sz w:val="20"/>
              </w:rPr>
            </w:pPr>
          </w:p>
        </w:tc>
        <w:tc>
          <w:tcPr>
            <w:tcW w:w="3573" w:type="dxa"/>
            <w:shd w:val="clear" w:color="000000" w:fill="E6E6E6"/>
            <w:noWrap/>
            <w:vAlign w:val="center"/>
          </w:tcPr>
          <w:p w:rsidR="00DA4497" w:rsidRPr="00286011" w:rsidRDefault="00DA4497" w:rsidP="007D045A">
            <w:pPr>
              <w:spacing w:line="240" w:lineRule="auto"/>
              <w:jc w:val="left"/>
              <w:rPr>
                <w:rFonts w:asciiTheme="minorHAnsi" w:hAnsiTheme="minorHAnsi" w:cstheme="minorHAnsi"/>
                <w:sz w:val="20"/>
              </w:rPr>
            </w:pPr>
            <w:r w:rsidRPr="00286011">
              <w:rPr>
                <w:rFonts w:asciiTheme="minorHAnsi" w:hAnsiTheme="minorHAnsi" w:cstheme="minorHAnsi"/>
                <w:sz w:val="20"/>
              </w:rPr>
              <w:t>Maximum number of</w:t>
            </w:r>
            <w:r w:rsidR="007D045A" w:rsidRPr="00286011">
              <w:rPr>
                <w:rFonts w:asciiTheme="minorHAnsi" w:hAnsiTheme="minorHAnsi" w:cstheme="minorHAnsi"/>
                <w:sz w:val="20"/>
              </w:rPr>
              <w:t xml:space="preserve"> custom m</w:t>
            </w:r>
            <w:r w:rsidRPr="00286011">
              <w:rPr>
                <w:rFonts w:asciiTheme="minorHAnsi" w:hAnsiTheme="minorHAnsi" w:cstheme="minorHAnsi"/>
                <w:sz w:val="20"/>
              </w:rPr>
              <w:t>ethods</w:t>
            </w:r>
          </w:p>
        </w:tc>
        <w:tc>
          <w:tcPr>
            <w:tcW w:w="851" w:type="dxa"/>
            <w:shd w:val="clear" w:color="000000" w:fill="E6E6E6"/>
            <w:vAlign w:val="center"/>
          </w:tcPr>
          <w:p w:rsidR="00DA4497" w:rsidRPr="00286011" w:rsidRDefault="00DA4497" w:rsidP="00F257C0">
            <w:pPr>
              <w:spacing w:line="240" w:lineRule="auto"/>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spacing w:line="240" w:lineRule="auto"/>
              <w:jc w:val="center"/>
              <w:rPr>
                <w:rFonts w:asciiTheme="minorHAnsi" w:hAnsiTheme="minorHAnsi" w:cstheme="minorHAnsi"/>
                <w:sz w:val="20"/>
                <w:lang w:eastAsia="en-CA"/>
              </w:rPr>
            </w:pPr>
            <w:r w:rsidRPr="00286011">
              <w:rPr>
                <w:rFonts w:asciiTheme="minorHAnsi" w:hAnsiTheme="minorHAnsi" w:cstheme="minorHAnsi"/>
                <w:sz w:val="20"/>
                <w:lang w:eastAsia="en-CA"/>
              </w:rPr>
              <w:t>3</w:t>
            </w:r>
          </w:p>
        </w:tc>
      </w:tr>
      <w:tr w:rsidR="00DA4497" w:rsidRPr="00286011" w:rsidTr="00286011">
        <w:trPr>
          <w:trHeight w:val="270"/>
          <w:jc w:val="center"/>
        </w:trPr>
        <w:tc>
          <w:tcPr>
            <w:tcW w:w="1299" w:type="dxa"/>
            <w:vMerge w:val="restart"/>
            <w:shd w:val="clear" w:color="000000" w:fill="E6E6E6"/>
            <w:vAlign w:val="center"/>
          </w:tcPr>
          <w:p w:rsidR="00DA4497" w:rsidRPr="00286011" w:rsidRDefault="00DA4497" w:rsidP="00F257C0">
            <w:pPr>
              <w:spacing w:line="240" w:lineRule="auto"/>
              <w:jc w:val="center"/>
              <w:rPr>
                <w:rFonts w:asciiTheme="minorHAnsi" w:hAnsiTheme="minorHAnsi" w:cstheme="minorHAnsi"/>
                <w:b/>
                <w:sz w:val="20"/>
              </w:rPr>
            </w:pPr>
            <w:r w:rsidRPr="00286011">
              <w:rPr>
                <w:rFonts w:asciiTheme="minorHAnsi" w:hAnsiTheme="minorHAnsi" w:cstheme="minorHAnsi"/>
                <w:b/>
                <w:sz w:val="20"/>
              </w:rPr>
              <w:t>Vegetation Species</w:t>
            </w: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Description</w:t>
            </w:r>
          </w:p>
        </w:tc>
        <w:tc>
          <w:tcPr>
            <w:tcW w:w="851" w:type="dxa"/>
            <w:shd w:val="clear" w:color="000000" w:fill="E6E6E6"/>
            <w:vAlign w:val="center"/>
          </w:tcPr>
          <w:p w:rsidR="00DA4497" w:rsidRPr="00286011" w:rsidRDefault="00DA4497" w:rsidP="00F257C0">
            <w:pPr>
              <w:spacing w:line="240" w:lineRule="auto"/>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6170D0" w:rsidP="00F257C0">
            <w:pPr>
              <w:spacing w:line="240" w:lineRule="auto"/>
              <w:jc w:val="center"/>
              <w:rPr>
                <w:rFonts w:asciiTheme="minorHAnsi" w:hAnsiTheme="minorHAnsi" w:cstheme="minorHAnsi"/>
                <w:sz w:val="20"/>
                <w:lang w:eastAsia="en-CA"/>
              </w:rPr>
            </w:pPr>
            <w:r w:rsidRPr="00286011">
              <w:rPr>
                <w:rFonts w:asciiTheme="minorHAnsi" w:hAnsiTheme="minorHAnsi" w:cstheme="minorHAnsi"/>
                <w:sz w:val="20"/>
                <w:lang w:eastAsia="en-CA"/>
              </w:rPr>
              <w:t>Name of user-</w:t>
            </w:r>
            <w:r w:rsidR="00DA4497" w:rsidRPr="00286011">
              <w:rPr>
                <w:rFonts w:asciiTheme="minorHAnsi" w:hAnsiTheme="minorHAnsi" w:cstheme="minorHAnsi"/>
                <w:sz w:val="20"/>
                <w:lang w:eastAsia="en-CA"/>
              </w:rPr>
              <w:t>defined vegetation species</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rPr>
            </w:pP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Vegetation Type</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Choose from drop-down list</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rPr>
            </w:pP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Demand Level</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Choose from drop-down list</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rPr>
            </w:pPr>
          </w:p>
        </w:tc>
        <w:tc>
          <w:tcPr>
            <w:tcW w:w="3573" w:type="dxa"/>
            <w:shd w:val="clear" w:color="000000" w:fill="E6E6E6"/>
            <w:noWrap/>
            <w:vAlign w:val="center"/>
          </w:tcPr>
          <w:p w:rsidR="00DA4497" w:rsidRPr="00286011" w:rsidRDefault="00DA4497" w:rsidP="00996FA9">
            <w:pPr>
              <w:spacing w:line="240" w:lineRule="auto"/>
              <w:jc w:val="left"/>
              <w:rPr>
                <w:rFonts w:asciiTheme="minorHAnsi" w:hAnsiTheme="minorHAnsi" w:cstheme="minorHAnsi"/>
                <w:sz w:val="20"/>
              </w:rPr>
            </w:pPr>
            <w:r w:rsidRPr="00286011">
              <w:rPr>
                <w:rFonts w:asciiTheme="minorHAnsi" w:hAnsiTheme="minorHAnsi" w:cstheme="minorHAnsi"/>
                <w:sz w:val="20"/>
              </w:rPr>
              <w:t>Species Factor, K</w:t>
            </w:r>
            <w:r w:rsidR="00996FA9" w:rsidRPr="00286011">
              <w:rPr>
                <w:rFonts w:asciiTheme="minorHAnsi" w:hAnsiTheme="minorHAnsi" w:cstheme="minorHAnsi"/>
                <w:sz w:val="20"/>
                <w:vertAlign w:val="subscript"/>
              </w:rPr>
              <w:t>PS</w:t>
            </w:r>
          </w:p>
        </w:tc>
        <w:tc>
          <w:tcPr>
            <w:tcW w:w="851" w:type="dxa"/>
            <w:shd w:val="clear" w:color="000000" w:fill="E6E6E6"/>
            <w:vAlign w:val="center"/>
          </w:tcPr>
          <w:p w:rsidR="00DA4497" w:rsidRPr="00286011" w:rsidRDefault="006170D0"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Manually enter</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rPr>
            </w:pPr>
          </w:p>
        </w:tc>
        <w:tc>
          <w:tcPr>
            <w:tcW w:w="3573" w:type="dxa"/>
            <w:shd w:val="clear" w:color="000000" w:fill="E6E6E6"/>
            <w:noWrap/>
            <w:vAlign w:val="center"/>
          </w:tcPr>
          <w:p w:rsidR="00DA4497" w:rsidRPr="00286011" w:rsidRDefault="00DA4497" w:rsidP="00F257C0">
            <w:pPr>
              <w:spacing w:line="240" w:lineRule="auto"/>
              <w:jc w:val="left"/>
              <w:rPr>
                <w:rFonts w:asciiTheme="minorHAnsi" w:hAnsiTheme="minorHAnsi" w:cstheme="minorHAnsi"/>
                <w:sz w:val="20"/>
              </w:rPr>
            </w:pPr>
            <w:r w:rsidRPr="00286011">
              <w:rPr>
                <w:rFonts w:asciiTheme="minorHAnsi" w:hAnsiTheme="minorHAnsi" w:cstheme="minorHAnsi"/>
                <w:sz w:val="20"/>
              </w:rPr>
              <w:t>Source</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6170D0" w:rsidP="00F257C0">
            <w:pPr>
              <w:jc w:val="center"/>
              <w:rPr>
                <w:rFonts w:asciiTheme="minorHAnsi" w:hAnsiTheme="minorHAnsi" w:cstheme="minorHAnsi"/>
                <w:sz w:val="20"/>
                <w:lang w:eastAsia="en-CA"/>
              </w:rPr>
            </w:pPr>
            <w:r w:rsidRPr="00286011">
              <w:rPr>
                <w:rFonts w:asciiTheme="minorHAnsi" w:hAnsiTheme="minorHAnsi" w:cstheme="minorHAnsi"/>
                <w:sz w:val="20"/>
              </w:rPr>
              <w:t>Reference specifying the source or backup for custom values</w:t>
            </w:r>
          </w:p>
        </w:tc>
      </w:tr>
      <w:tr w:rsidR="00DA4497" w:rsidRPr="00286011" w:rsidTr="00286011">
        <w:trPr>
          <w:trHeight w:val="270"/>
          <w:jc w:val="center"/>
        </w:trPr>
        <w:tc>
          <w:tcPr>
            <w:tcW w:w="1299" w:type="dxa"/>
            <w:vMerge/>
            <w:shd w:val="clear" w:color="000000" w:fill="E6E6E6"/>
          </w:tcPr>
          <w:p w:rsidR="00DA4497" w:rsidRPr="00286011" w:rsidRDefault="00DA4497" w:rsidP="00F257C0">
            <w:pPr>
              <w:spacing w:line="240" w:lineRule="auto"/>
              <w:jc w:val="left"/>
              <w:rPr>
                <w:rFonts w:asciiTheme="minorHAnsi" w:hAnsiTheme="minorHAnsi" w:cstheme="minorHAnsi"/>
                <w:sz w:val="20"/>
              </w:rPr>
            </w:pPr>
          </w:p>
        </w:tc>
        <w:tc>
          <w:tcPr>
            <w:tcW w:w="3573" w:type="dxa"/>
            <w:shd w:val="clear" w:color="000000" w:fill="E6E6E6"/>
            <w:noWrap/>
            <w:vAlign w:val="center"/>
          </w:tcPr>
          <w:p w:rsidR="00DA4497" w:rsidRPr="00286011" w:rsidRDefault="00DA4497" w:rsidP="00AE7AF6">
            <w:pPr>
              <w:spacing w:line="240" w:lineRule="auto"/>
              <w:jc w:val="left"/>
              <w:rPr>
                <w:rFonts w:asciiTheme="minorHAnsi" w:hAnsiTheme="minorHAnsi" w:cstheme="minorHAnsi"/>
                <w:sz w:val="20"/>
              </w:rPr>
            </w:pPr>
            <w:r w:rsidRPr="00286011">
              <w:rPr>
                <w:rFonts w:asciiTheme="minorHAnsi" w:hAnsiTheme="minorHAnsi" w:cstheme="minorHAnsi"/>
                <w:sz w:val="20"/>
              </w:rPr>
              <w:t xml:space="preserve">Maximum number of </w:t>
            </w:r>
            <w:r w:rsidR="006170D0" w:rsidRPr="00286011">
              <w:rPr>
                <w:rFonts w:asciiTheme="minorHAnsi" w:hAnsiTheme="minorHAnsi" w:cstheme="minorHAnsi"/>
                <w:sz w:val="20"/>
              </w:rPr>
              <w:t>custom s</w:t>
            </w:r>
            <w:r w:rsidRPr="00286011">
              <w:rPr>
                <w:rFonts w:asciiTheme="minorHAnsi" w:hAnsiTheme="minorHAnsi" w:cstheme="minorHAnsi"/>
                <w:sz w:val="20"/>
              </w:rPr>
              <w:t>pecies</w:t>
            </w:r>
          </w:p>
        </w:tc>
        <w:tc>
          <w:tcPr>
            <w:tcW w:w="851" w:type="dxa"/>
            <w:shd w:val="clear" w:color="000000" w:fill="E6E6E6"/>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w:t>
            </w:r>
          </w:p>
        </w:tc>
        <w:tc>
          <w:tcPr>
            <w:tcW w:w="3566" w:type="dxa"/>
            <w:shd w:val="clear" w:color="000000" w:fill="E6E6E6"/>
            <w:noWrap/>
            <w:vAlign w:val="center"/>
          </w:tcPr>
          <w:p w:rsidR="00DA4497" w:rsidRPr="00286011" w:rsidRDefault="00DA4497" w:rsidP="00F257C0">
            <w:pPr>
              <w:jc w:val="center"/>
              <w:rPr>
                <w:rFonts w:asciiTheme="minorHAnsi" w:hAnsiTheme="minorHAnsi" w:cstheme="minorHAnsi"/>
                <w:sz w:val="20"/>
                <w:lang w:eastAsia="en-CA"/>
              </w:rPr>
            </w:pPr>
            <w:r w:rsidRPr="00286011">
              <w:rPr>
                <w:rFonts w:asciiTheme="minorHAnsi" w:hAnsiTheme="minorHAnsi" w:cstheme="minorHAnsi"/>
                <w:sz w:val="20"/>
                <w:lang w:eastAsia="en-CA"/>
              </w:rPr>
              <w:t>10</w:t>
            </w:r>
          </w:p>
        </w:tc>
      </w:tr>
    </w:tbl>
    <w:p w:rsidR="00DA4497" w:rsidRDefault="00DA4497" w:rsidP="00286011"/>
    <w:p w:rsidR="00DA4497" w:rsidRPr="00733097" w:rsidRDefault="00AD61B7" w:rsidP="00286011">
      <w:r>
        <w:t>Selection</w:t>
      </w:r>
      <w:r w:rsidR="00DA4497">
        <w:t xml:space="preserve"> of the </w:t>
      </w:r>
      <w:r w:rsidR="00733097">
        <w:t>custom</w:t>
      </w:r>
      <w:r w:rsidR="00DA4497">
        <w:t xml:space="preserve"> entries in the calculations occurs </w:t>
      </w:r>
      <w:r w:rsidR="00733097">
        <w:t xml:space="preserve">by selecting the entry </w:t>
      </w:r>
      <w:r w:rsidR="00DA4497">
        <w:t>in the pop-up windows for Topsoil Type, Subsoil Type, Vegetation Type (K</w:t>
      </w:r>
      <w:r w:rsidR="00996FA9">
        <w:rPr>
          <w:vertAlign w:val="subscript"/>
        </w:rPr>
        <w:t>PS</w:t>
      </w:r>
      <w:r w:rsidR="00DA4497">
        <w:t>), and</w:t>
      </w:r>
      <w:r w:rsidR="006555B0">
        <w:t>/or</w:t>
      </w:r>
      <w:r w:rsidR="00DA4497">
        <w:t xml:space="preserve"> Irrigation Method on the </w:t>
      </w:r>
      <w:r w:rsidR="00DA4497">
        <w:rPr>
          <w:i/>
        </w:rPr>
        <w:t xml:space="preserve">Area Setting </w:t>
      </w:r>
      <w:r w:rsidR="00DA4497">
        <w:t xml:space="preserve">worksheet. </w:t>
      </w:r>
      <w:r w:rsidR="00733097">
        <w:t xml:space="preserve">This is explained further in </w:t>
      </w:r>
      <w:r w:rsidR="00733097">
        <w:rPr>
          <w:i/>
        </w:rPr>
        <w:t xml:space="preserve">Section </w:t>
      </w:r>
      <w:r w:rsidR="006555B0">
        <w:rPr>
          <w:i/>
        </w:rPr>
        <w:t>5.3.4</w:t>
      </w:r>
      <w:r w:rsidR="00733097">
        <w:t xml:space="preserve"> of this manual.</w:t>
      </w:r>
    </w:p>
    <w:p w:rsidR="00DA4497" w:rsidRPr="00DA4497" w:rsidRDefault="00DA4497" w:rsidP="00286011"/>
    <w:p w:rsidR="00242251" w:rsidRPr="00733097" w:rsidRDefault="008E72CD" w:rsidP="00286011">
      <w:pPr>
        <w:rPr>
          <w:b/>
        </w:rPr>
      </w:pPr>
      <w:r>
        <w:t>The</w:t>
      </w:r>
      <w:r w:rsidR="00242251">
        <w:t xml:space="preserve"> user has the ability to define </w:t>
      </w:r>
      <w:r w:rsidR="006F725D">
        <w:t xml:space="preserve">up to </w:t>
      </w:r>
      <w:r w:rsidR="00B17BB5">
        <w:t xml:space="preserve">three </w:t>
      </w:r>
      <w:r w:rsidR="006F725D">
        <w:t xml:space="preserve">custom </w:t>
      </w:r>
      <w:r w:rsidR="00242251">
        <w:t xml:space="preserve">soils, </w:t>
      </w:r>
      <w:r w:rsidR="00B17BB5">
        <w:t xml:space="preserve">three </w:t>
      </w:r>
      <w:r w:rsidR="006F725D">
        <w:t xml:space="preserve">custom </w:t>
      </w:r>
      <w:r w:rsidR="00242251">
        <w:t xml:space="preserve">irrigation methods, and 10 </w:t>
      </w:r>
      <w:r w:rsidR="006F725D">
        <w:t xml:space="preserve">custom </w:t>
      </w:r>
      <w:r w:rsidR="00242251">
        <w:t xml:space="preserve">vegetation species. When a custom entry is </w:t>
      </w:r>
      <w:r w:rsidR="006F725D">
        <w:t>created</w:t>
      </w:r>
      <w:r w:rsidR="00242251">
        <w:t xml:space="preserve">, a source providing background information about the entry </w:t>
      </w:r>
      <w:r w:rsidR="006F725D">
        <w:t>is expected</w:t>
      </w:r>
      <w:r w:rsidR="00242251">
        <w:t>.</w:t>
      </w:r>
      <w:r w:rsidR="00733097">
        <w:t xml:space="preserve"> A screen shot of the </w:t>
      </w:r>
      <w:r w:rsidR="00733097">
        <w:rPr>
          <w:i/>
        </w:rPr>
        <w:t>Custom Settings</w:t>
      </w:r>
      <w:r w:rsidR="00733097">
        <w:t xml:space="preserve"> worksheet is shown on </w:t>
      </w:r>
      <w:r w:rsidR="00733097">
        <w:rPr>
          <w:b/>
        </w:rPr>
        <w:t xml:space="preserve">Figure </w:t>
      </w:r>
      <w:r w:rsidR="000D2234">
        <w:rPr>
          <w:b/>
        </w:rPr>
        <w:t>12</w:t>
      </w:r>
      <w:r w:rsidR="00733097">
        <w:rPr>
          <w:b/>
        </w:rPr>
        <w:t>.</w:t>
      </w:r>
    </w:p>
    <w:p w:rsidR="00242251" w:rsidRDefault="00242251" w:rsidP="00242251"/>
    <w:p w:rsidR="00242251" w:rsidRDefault="004472B7" w:rsidP="00242251">
      <w:pPr>
        <w:jc w:val="center"/>
      </w:pPr>
      <w:r w:rsidRPr="004472B7">
        <w:rPr>
          <w:noProof/>
          <w:lang w:eastAsia="en-CA"/>
        </w:rPr>
        <w:drawing>
          <wp:inline distT="0" distB="0" distL="0" distR="0" wp14:anchorId="02F35B3B" wp14:editId="4CFF8F1F">
            <wp:extent cx="5943600" cy="4893310"/>
            <wp:effectExtent l="19050" t="19050" r="19050" b="215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893310"/>
                    </a:xfrm>
                    <a:prstGeom prst="rect">
                      <a:avLst/>
                    </a:prstGeom>
                    <a:ln>
                      <a:solidFill>
                        <a:schemeClr val="tx1"/>
                      </a:solidFill>
                    </a:ln>
                  </pic:spPr>
                </pic:pic>
              </a:graphicData>
            </a:graphic>
          </wp:inline>
        </w:drawing>
      </w:r>
    </w:p>
    <w:p w:rsidR="00242251" w:rsidRDefault="00242251" w:rsidP="00242251">
      <w:pPr>
        <w:pStyle w:val="Caption"/>
        <w:jc w:val="center"/>
      </w:pPr>
      <w:bookmarkStart w:id="59" w:name="_Toc452456230"/>
      <w:r>
        <w:t xml:space="preserve">Figure </w:t>
      </w:r>
      <w:r>
        <w:fldChar w:fldCharType="begin"/>
      </w:r>
      <w:r>
        <w:instrText xml:space="preserve"> SEQ Figure \* ARABIC </w:instrText>
      </w:r>
      <w:r>
        <w:fldChar w:fldCharType="separate"/>
      </w:r>
      <w:r w:rsidR="00826B2B">
        <w:rPr>
          <w:noProof/>
        </w:rPr>
        <w:t>12</w:t>
      </w:r>
      <w:r>
        <w:fldChar w:fldCharType="end"/>
      </w:r>
      <w:r>
        <w:t>: Custom Entries Editor</w:t>
      </w:r>
      <w:bookmarkEnd w:id="59"/>
    </w:p>
    <w:p w:rsidR="004C07A6" w:rsidRDefault="004C07A6" w:rsidP="004C07A6">
      <w:pPr>
        <w:pStyle w:val="Heading3"/>
      </w:pPr>
      <w:bookmarkStart w:id="60" w:name="_Toc1632498"/>
      <w:r>
        <w:t>Area Settings</w:t>
      </w:r>
      <w:bookmarkEnd w:id="60"/>
    </w:p>
    <w:p w:rsidR="00F257C0" w:rsidRPr="00AE4C24" w:rsidRDefault="00F257C0" w:rsidP="00286011">
      <w:r w:rsidRPr="00AE4C24">
        <w:t xml:space="preserve">The </w:t>
      </w:r>
      <w:r w:rsidRPr="00AE4C24">
        <w:rPr>
          <w:i/>
        </w:rPr>
        <w:t>Area Settings</w:t>
      </w:r>
      <w:r w:rsidRPr="00AE4C24">
        <w:t xml:space="preserve"> worksheet </w:t>
      </w:r>
      <w:r w:rsidR="00F076E2">
        <w:t xml:space="preserve">tab </w:t>
      </w:r>
      <w:r w:rsidRPr="00AE4C24">
        <w:t xml:space="preserve">is where the user defines the </w:t>
      </w:r>
      <w:r w:rsidR="00F076E2">
        <w:t xml:space="preserve">individual </w:t>
      </w:r>
      <w:r w:rsidRPr="00AE4C24">
        <w:t xml:space="preserve">areas </w:t>
      </w:r>
      <w:r w:rsidR="00F076E2">
        <w:t xml:space="preserve">making up the </w:t>
      </w:r>
      <w:r w:rsidRPr="00AE4C24">
        <w:t>total irrigation area</w:t>
      </w:r>
      <w:r w:rsidR="00F076E2">
        <w:t>.</w:t>
      </w:r>
      <w:r w:rsidRPr="00AE4C24">
        <w:t xml:space="preserve"> There are two methods the user can </w:t>
      </w:r>
      <w:r w:rsidR="00F076E2">
        <w:t xml:space="preserve">use to </w:t>
      </w:r>
      <w:r w:rsidRPr="00AE4C24">
        <w:t xml:space="preserve">define the </w:t>
      </w:r>
      <w:r w:rsidR="00F076E2">
        <w:t>plan extent of the areas:</w:t>
      </w:r>
      <w:r w:rsidRPr="00AE4C24">
        <w:t xml:space="preserve"> Summation or Definition. </w:t>
      </w:r>
      <w:r w:rsidRPr="00AE4C24">
        <w:rPr>
          <w:b/>
        </w:rPr>
        <w:t xml:space="preserve">Table </w:t>
      </w:r>
      <w:r w:rsidR="00F076E2">
        <w:rPr>
          <w:b/>
        </w:rPr>
        <w:t>7</w:t>
      </w:r>
      <w:r w:rsidRPr="00AE4C24">
        <w:t xml:space="preserve"> provides a summary of </w:t>
      </w:r>
      <w:r w:rsidR="00F076E2">
        <w:t>the two</w:t>
      </w:r>
      <w:r w:rsidRPr="00AE4C24">
        <w:t xml:space="preserve"> methods.</w:t>
      </w:r>
      <w:r w:rsidR="00A5540B">
        <w:t xml:space="preserve"> </w:t>
      </w:r>
      <w:r w:rsidRPr="00AE4C24">
        <w:t xml:space="preserve">When using the Summation method, the user enters the area, in hectares, of each individual irrigation area in the appropriate cell in Column D. When using the Definition method, the user enters the total irrigation area in cell C6 and the fraction of the total area </w:t>
      </w:r>
      <w:r w:rsidR="00F076E2">
        <w:t xml:space="preserve">represented by </w:t>
      </w:r>
      <w:r w:rsidRPr="00AE4C24">
        <w:t>each individual irrigation area in the appropriate cell in Column</w:t>
      </w:r>
      <w:r w:rsidR="00366185">
        <w:t> </w:t>
      </w:r>
      <w:r w:rsidRPr="00AE4C24">
        <w:t xml:space="preserve">D. </w:t>
      </w:r>
      <w:r w:rsidRPr="00AE4C24">
        <w:rPr>
          <w:b/>
        </w:rPr>
        <w:t xml:space="preserve">Figures </w:t>
      </w:r>
      <w:r w:rsidR="000D2234">
        <w:rPr>
          <w:b/>
        </w:rPr>
        <w:t>13</w:t>
      </w:r>
      <w:r w:rsidR="00566054">
        <w:rPr>
          <w:b/>
        </w:rPr>
        <w:t xml:space="preserve">, </w:t>
      </w:r>
      <w:r w:rsidR="000D2234">
        <w:rPr>
          <w:b/>
        </w:rPr>
        <w:t>14</w:t>
      </w:r>
      <w:r w:rsidR="000D2234" w:rsidRPr="00566054">
        <w:rPr>
          <w:b/>
        </w:rPr>
        <w:t xml:space="preserve"> </w:t>
      </w:r>
      <w:r w:rsidR="00566054" w:rsidRPr="00A407B9">
        <w:t>and</w:t>
      </w:r>
      <w:r w:rsidR="00566054" w:rsidRPr="00566054">
        <w:rPr>
          <w:b/>
        </w:rPr>
        <w:t xml:space="preserve"> </w:t>
      </w:r>
      <w:r w:rsidR="000D2234" w:rsidRPr="00566054">
        <w:rPr>
          <w:b/>
        </w:rPr>
        <w:t>1</w:t>
      </w:r>
      <w:r w:rsidR="000D2234">
        <w:rPr>
          <w:b/>
        </w:rPr>
        <w:t>5</w:t>
      </w:r>
      <w:r w:rsidR="000D2234" w:rsidRPr="00566054">
        <w:rPr>
          <w:b/>
        </w:rPr>
        <w:t xml:space="preserve"> </w:t>
      </w:r>
      <w:r w:rsidRPr="00AE4C24">
        <w:t xml:space="preserve">show </w:t>
      </w:r>
      <w:r w:rsidR="00940F7D">
        <w:t>example</w:t>
      </w:r>
      <w:r w:rsidRPr="00AE4C24">
        <w:t xml:space="preserve"> </w:t>
      </w:r>
      <w:r w:rsidR="00940F7D">
        <w:t xml:space="preserve">input data using the </w:t>
      </w:r>
      <w:r w:rsidRPr="00AE4C24">
        <w:t>two methods.</w:t>
      </w:r>
    </w:p>
    <w:p w:rsidR="00F257C0" w:rsidRPr="00AE4C24" w:rsidRDefault="00F257C0" w:rsidP="00F257C0"/>
    <w:p w:rsidR="00F257C0" w:rsidRPr="00AE4C24" w:rsidRDefault="00F257C0" w:rsidP="00CA1F32">
      <w:pPr>
        <w:pStyle w:val="Caption"/>
        <w:keepNext/>
        <w:jc w:val="center"/>
      </w:pPr>
      <w:bookmarkStart w:id="61" w:name="_Toc452456217"/>
      <w:r w:rsidRPr="00AE4C24">
        <w:t xml:space="preserve">Table </w:t>
      </w:r>
      <w:r w:rsidRPr="00AE4C24">
        <w:fldChar w:fldCharType="begin"/>
      </w:r>
      <w:r w:rsidRPr="00AE4C24">
        <w:instrText xml:space="preserve"> SEQ Table \* ARABIC </w:instrText>
      </w:r>
      <w:r w:rsidRPr="00AE4C24">
        <w:fldChar w:fldCharType="separate"/>
      </w:r>
      <w:r w:rsidR="00826B2B">
        <w:rPr>
          <w:noProof/>
        </w:rPr>
        <w:t>7</w:t>
      </w:r>
      <w:r w:rsidRPr="00AE4C24">
        <w:fldChar w:fldCharType="end"/>
      </w:r>
      <w:r w:rsidRPr="00AE4C24">
        <w:t>: Area Setting Worksheet –Area Determination Method</w:t>
      </w:r>
      <w:bookmarkEnd w:id="61"/>
    </w:p>
    <w:tbl>
      <w:tblPr>
        <w:tblW w:w="0" w:type="auto"/>
        <w:jc w:val="center"/>
        <w:tblLook w:val="04A0" w:firstRow="1" w:lastRow="0" w:firstColumn="1" w:lastColumn="0" w:noHBand="0" w:noVBand="1"/>
      </w:tblPr>
      <w:tblGrid>
        <w:gridCol w:w="2582"/>
        <w:gridCol w:w="4422"/>
        <w:gridCol w:w="2572"/>
      </w:tblGrid>
      <w:tr w:rsidR="00F257C0" w:rsidRPr="00286011" w:rsidTr="00286011">
        <w:trPr>
          <w:cantSplit/>
          <w:trHeight w:val="270"/>
          <w:jc w:val="center"/>
        </w:trPr>
        <w:tc>
          <w:tcPr>
            <w:tcW w:w="0" w:type="auto"/>
            <w:tcBorders>
              <w:top w:val="single" w:sz="8" w:space="0" w:color="FFFFFF"/>
              <w:left w:val="single" w:sz="8" w:space="0" w:color="FFFFFF"/>
              <w:bottom w:val="single" w:sz="8" w:space="0" w:color="FFFFFF"/>
              <w:right w:val="single" w:sz="8" w:space="0" w:color="FFFFFF" w:themeColor="background1"/>
            </w:tcBorders>
            <w:shd w:val="clear" w:color="000000" w:fill="0093B1"/>
            <w:noWrap/>
            <w:vAlign w:val="center"/>
            <w:hideMark/>
          </w:tcPr>
          <w:p w:rsidR="00F257C0" w:rsidRPr="00286011" w:rsidRDefault="00F257C0" w:rsidP="00CA1F32">
            <w:pPr>
              <w:keepNext/>
              <w:keepLines/>
              <w:spacing w:line="240" w:lineRule="auto"/>
              <w:jc w:val="center"/>
              <w:rPr>
                <w:rFonts w:asciiTheme="majorHAnsi" w:hAnsiTheme="majorHAnsi" w:cstheme="minorHAnsi"/>
                <w:b/>
                <w:bCs/>
                <w:color w:val="FFFFFF"/>
                <w:sz w:val="20"/>
                <w:lang w:eastAsia="en-CA"/>
              </w:rPr>
            </w:pPr>
            <w:r w:rsidRPr="00286011">
              <w:rPr>
                <w:rFonts w:asciiTheme="majorHAnsi" w:hAnsiTheme="majorHAnsi" w:cstheme="minorHAnsi"/>
                <w:b/>
                <w:bCs/>
                <w:color w:val="FFFFFF"/>
                <w:sz w:val="20"/>
                <w:lang w:eastAsia="en-CA"/>
              </w:rPr>
              <w:t>Total Area Determination</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93B1"/>
            <w:vAlign w:val="center"/>
          </w:tcPr>
          <w:p w:rsidR="00F257C0" w:rsidRPr="00286011" w:rsidRDefault="00F257C0" w:rsidP="00CA1F32">
            <w:pPr>
              <w:keepNext/>
              <w:keepLines/>
              <w:spacing w:line="240" w:lineRule="auto"/>
              <w:jc w:val="center"/>
              <w:rPr>
                <w:rFonts w:asciiTheme="majorHAnsi" w:hAnsiTheme="majorHAnsi" w:cstheme="minorHAnsi"/>
                <w:b/>
                <w:bCs/>
                <w:color w:val="FFFFFF"/>
                <w:sz w:val="20"/>
                <w:lang w:eastAsia="en-CA"/>
              </w:rPr>
            </w:pPr>
            <w:r w:rsidRPr="00286011">
              <w:rPr>
                <w:rFonts w:asciiTheme="majorHAnsi" w:hAnsiTheme="majorHAnsi" w:cstheme="minorHAnsi"/>
                <w:b/>
                <w:bCs/>
                <w:color w:val="FFFFFF"/>
                <w:sz w:val="20"/>
                <w:lang w:eastAsia="en-CA"/>
              </w:rPr>
              <w:t>Definition</w:t>
            </w: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93B1"/>
            <w:noWrap/>
            <w:vAlign w:val="center"/>
            <w:hideMark/>
          </w:tcPr>
          <w:p w:rsidR="00F257C0" w:rsidRPr="00286011" w:rsidRDefault="00F257C0" w:rsidP="00CA1F32">
            <w:pPr>
              <w:keepNext/>
              <w:keepLines/>
              <w:spacing w:line="240" w:lineRule="auto"/>
              <w:jc w:val="center"/>
              <w:rPr>
                <w:rFonts w:asciiTheme="majorHAnsi" w:hAnsiTheme="majorHAnsi" w:cstheme="minorHAnsi"/>
                <w:b/>
                <w:bCs/>
                <w:color w:val="FFFFFF"/>
                <w:sz w:val="20"/>
                <w:lang w:eastAsia="en-CA"/>
              </w:rPr>
            </w:pPr>
            <w:r w:rsidRPr="00286011">
              <w:rPr>
                <w:rFonts w:asciiTheme="majorHAnsi" w:hAnsiTheme="majorHAnsi" w:cstheme="minorHAnsi"/>
                <w:b/>
                <w:bCs/>
                <w:color w:val="FFFFFF"/>
                <w:sz w:val="20"/>
                <w:lang w:eastAsia="en-CA"/>
              </w:rPr>
              <w:t>Units</w:t>
            </w:r>
            <w:r w:rsidR="00AD61B7" w:rsidRPr="00286011">
              <w:rPr>
                <w:rFonts w:asciiTheme="majorHAnsi" w:hAnsiTheme="majorHAnsi" w:cstheme="minorHAnsi"/>
                <w:b/>
                <w:bCs/>
                <w:color w:val="FFFFFF"/>
                <w:sz w:val="20"/>
                <w:lang w:eastAsia="en-CA"/>
              </w:rPr>
              <w:t xml:space="preserve"> in Column D</w:t>
            </w:r>
          </w:p>
        </w:tc>
      </w:tr>
      <w:tr w:rsidR="00F257C0" w:rsidRPr="00286011" w:rsidTr="00286011">
        <w:trPr>
          <w:cantSplit/>
          <w:trHeight w:val="270"/>
          <w:jc w:val="center"/>
        </w:trPr>
        <w:tc>
          <w:tcPr>
            <w:tcW w:w="0" w:type="auto"/>
            <w:tcBorders>
              <w:top w:val="single" w:sz="8" w:space="0" w:color="FFFFFF"/>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286011" w:rsidRDefault="00F257C0" w:rsidP="00CA1F32">
            <w:pPr>
              <w:keepNext/>
              <w:keepLines/>
              <w:spacing w:line="240" w:lineRule="auto"/>
              <w:jc w:val="left"/>
              <w:rPr>
                <w:rFonts w:asciiTheme="minorHAnsi" w:hAnsiTheme="minorHAnsi" w:cstheme="minorHAnsi"/>
                <w:sz w:val="20"/>
              </w:rPr>
            </w:pPr>
            <w:r w:rsidRPr="00286011">
              <w:rPr>
                <w:rFonts w:asciiTheme="minorHAnsi" w:hAnsiTheme="minorHAnsi" w:cstheme="minorHAnsi"/>
                <w:sz w:val="20"/>
              </w:rPr>
              <w:t>Summation</w:t>
            </w:r>
          </w:p>
        </w:tc>
        <w:tc>
          <w:tcPr>
            <w:tcW w:w="0" w:type="auto"/>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286011" w:rsidRDefault="00F257C0" w:rsidP="00A407B9">
            <w:pPr>
              <w:keepNext/>
              <w:keepLines/>
              <w:spacing w:line="240" w:lineRule="auto"/>
              <w:rPr>
                <w:rFonts w:asciiTheme="minorHAnsi" w:hAnsiTheme="minorHAnsi" w:cstheme="minorHAnsi"/>
                <w:sz w:val="20"/>
                <w:lang w:eastAsia="en-CA"/>
              </w:rPr>
            </w:pPr>
            <w:r w:rsidRPr="00286011">
              <w:rPr>
                <w:rFonts w:asciiTheme="minorHAnsi" w:hAnsiTheme="minorHAnsi" w:cstheme="minorHAnsi"/>
                <w:sz w:val="20"/>
                <w:lang w:eastAsia="en-CA"/>
              </w:rPr>
              <w:t>The total area is determined by summing each individual area.</w:t>
            </w:r>
          </w:p>
        </w:tc>
        <w:tc>
          <w:tcPr>
            <w:tcW w:w="0" w:type="auto"/>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286011" w:rsidRDefault="00F257C0" w:rsidP="00CA1F32">
            <w:pPr>
              <w:keepNext/>
              <w:keepLines/>
              <w:spacing w:line="240" w:lineRule="auto"/>
              <w:jc w:val="center"/>
              <w:rPr>
                <w:rFonts w:asciiTheme="minorHAnsi" w:hAnsiTheme="minorHAnsi" w:cstheme="minorHAnsi"/>
                <w:sz w:val="20"/>
                <w:lang w:eastAsia="en-CA"/>
              </w:rPr>
            </w:pPr>
            <w:r w:rsidRPr="00286011">
              <w:rPr>
                <w:rFonts w:asciiTheme="minorHAnsi" w:hAnsiTheme="minorHAnsi" w:cstheme="minorHAnsi"/>
                <w:sz w:val="20"/>
                <w:lang w:eastAsia="en-CA"/>
              </w:rPr>
              <w:t>hectares</w:t>
            </w:r>
          </w:p>
        </w:tc>
      </w:tr>
      <w:tr w:rsidR="00F257C0" w:rsidRPr="00286011" w:rsidTr="00286011">
        <w:trPr>
          <w:cantSplit/>
          <w:trHeight w:val="270"/>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286011" w:rsidRDefault="00F257C0" w:rsidP="00286011">
            <w:pPr>
              <w:keepNext/>
              <w:keepLines/>
              <w:spacing w:line="240" w:lineRule="auto"/>
              <w:jc w:val="left"/>
              <w:rPr>
                <w:rFonts w:asciiTheme="minorHAnsi" w:hAnsiTheme="minorHAnsi" w:cstheme="minorHAnsi"/>
                <w:sz w:val="20"/>
              </w:rPr>
            </w:pPr>
            <w:r w:rsidRPr="00286011">
              <w:rPr>
                <w:rFonts w:asciiTheme="minorHAnsi" w:hAnsiTheme="minorHAnsi" w:cstheme="minorHAnsi"/>
                <w:sz w:val="20"/>
              </w:rPr>
              <w:t>Definition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286011" w:rsidRDefault="00F257C0" w:rsidP="00A407B9">
            <w:pPr>
              <w:keepNext/>
              <w:keepLines/>
              <w:rPr>
                <w:rFonts w:asciiTheme="minorHAnsi" w:hAnsiTheme="minorHAnsi" w:cstheme="minorHAnsi"/>
                <w:sz w:val="20"/>
                <w:lang w:eastAsia="en-CA"/>
              </w:rPr>
            </w:pPr>
            <w:r w:rsidRPr="00286011">
              <w:rPr>
                <w:rFonts w:asciiTheme="minorHAnsi" w:hAnsiTheme="minorHAnsi" w:cstheme="minorHAnsi"/>
                <w:sz w:val="20"/>
                <w:lang w:eastAsia="en-CA"/>
              </w:rPr>
              <w:t xml:space="preserve">Each area is determined by prorating the total irrigated area by the relative size of the area.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286011" w:rsidRDefault="00EF4539" w:rsidP="00CA1F32">
            <w:pPr>
              <w:keepNext/>
              <w:keepLines/>
              <w:spacing w:line="240" w:lineRule="auto"/>
              <w:jc w:val="center"/>
              <w:rPr>
                <w:rFonts w:asciiTheme="minorHAnsi" w:hAnsiTheme="minorHAnsi" w:cstheme="minorHAnsi"/>
                <w:sz w:val="20"/>
              </w:rPr>
            </w:pPr>
            <w:r w:rsidRPr="00286011">
              <w:rPr>
                <w:rFonts w:asciiTheme="minorHAnsi" w:hAnsiTheme="minorHAnsi" w:cstheme="minorHAnsi"/>
                <w:sz w:val="20"/>
              </w:rPr>
              <w:t>relative size</w:t>
            </w:r>
            <w:r w:rsidR="00F257C0" w:rsidRPr="00286011">
              <w:rPr>
                <w:rFonts w:asciiTheme="minorHAnsi" w:hAnsiTheme="minorHAnsi" w:cstheme="minorHAnsi"/>
                <w:sz w:val="20"/>
              </w:rPr>
              <w:t xml:space="preserve"> of area</w:t>
            </w:r>
            <w:r w:rsidR="00AD61B7" w:rsidRPr="00286011">
              <w:rPr>
                <w:rFonts w:asciiTheme="minorHAnsi" w:hAnsiTheme="minorHAnsi" w:cstheme="minorHAnsi"/>
                <w:sz w:val="20"/>
              </w:rPr>
              <w:t xml:space="preserve"> - unitless</w:t>
            </w:r>
          </w:p>
        </w:tc>
      </w:tr>
    </w:tbl>
    <w:p w:rsidR="00F257C0" w:rsidRPr="007B4744" w:rsidRDefault="00F257C0" w:rsidP="00F257C0">
      <w:pPr>
        <w:rPr>
          <w:highlight w:val="yellow"/>
        </w:rPr>
      </w:pPr>
    </w:p>
    <w:p w:rsidR="00F257C0" w:rsidRDefault="00EC7119" w:rsidP="00F257C0">
      <w:pPr>
        <w:jc w:val="center"/>
      </w:pPr>
      <w:r>
        <w:rPr>
          <w:noProof/>
          <w:lang w:eastAsia="en-CA"/>
        </w:rPr>
        <w:drawing>
          <wp:inline distT="0" distB="0" distL="0" distR="0" wp14:anchorId="032263F2" wp14:editId="5960F090">
            <wp:extent cx="3959352" cy="3069532"/>
            <wp:effectExtent l="19050" t="19050" r="22225" b="171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9352" cy="3069532"/>
                    </a:xfrm>
                    <a:prstGeom prst="rect">
                      <a:avLst/>
                    </a:prstGeom>
                    <a:noFill/>
                    <a:ln>
                      <a:solidFill>
                        <a:schemeClr val="tx1"/>
                      </a:solidFill>
                    </a:ln>
                  </pic:spPr>
                </pic:pic>
              </a:graphicData>
            </a:graphic>
          </wp:inline>
        </w:drawing>
      </w:r>
    </w:p>
    <w:p w:rsidR="00F257C0" w:rsidRDefault="00F257C0" w:rsidP="00F257C0">
      <w:pPr>
        <w:pStyle w:val="Caption"/>
        <w:jc w:val="center"/>
      </w:pPr>
      <w:bookmarkStart w:id="62" w:name="_Toc452456231"/>
      <w:r>
        <w:t xml:space="preserve">Figure </w:t>
      </w:r>
      <w:r>
        <w:fldChar w:fldCharType="begin"/>
      </w:r>
      <w:r>
        <w:instrText xml:space="preserve"> SEQ Figure \* ARABIC </w:instrText>
      </w:r>
      <w:r>
        <w:fldChar w:fldCharType="separate"/>
      </w:r>
      <w:r w:rsidR="00826B2B">
        <w:rPr>
          <w:noProof/>
        </w:rPr>
        <w:t>13</w:t>
      </w:r>
      <w:r>
        <w:fldChar w:fldCharType="end"/>
      </w:r>
      <w:r>
        <w:t>: Area Determination by Summation</w:t>
      </w:r>
      <w:bookmarkEnd w:id="62"/>
    </w:p>
    <w:p w:rsidR="00F257C0" w:rsidRDefault="00F257C0" w:rsidP="00286011"/>
    <w:p w:rsidR="00F257C0" w:rsidRDefault="00EC7119" w:rsidP="00F257C0">
      <w:pPr>
        <w:jc w:val="center"/>
      </w:pPr>
      <w:r w:rsidRPr="00EC7119">
        <w:rPr>
          <w:noProof/>
          <w:lang w:eastAsia="en-CA"/>
        </w:rPr>
        <w:drawing>
          <wp:inline distT="0" distB="0" distL="0" distR="0" wp14:anchorId="76F9A040" wp14:editId="6185A338">
            <wp:extent cx="3959352" cy="3051404"/>
            <wp:effectExtent l="19050" t="19050" r="22225" b="158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5174"/>
                    <a:stretch/>
                  </pic:blipFill>
                  <pic:spPr bwMode="auto">
                    <a:xfrm>
                      <a:off x="0" y="0"/>
                      <a:ext cx="3959352" cy="30514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257C0" w:rsidRDefault="00F257C0" w:rsidP="00F257C0">
      <w:pPr>
        <w:pStyle w:val="Caption"/>
        <w:jc w:val="center"/>
      </w:pPr>
      <w:bookmarkStart w:id="63" w:name="_Toc452456232"/>
      <w:r>
        <w:t xml:space="preserve">Figure </w:t>
      </w:r>
      <w:r>
        <w:fldChar w:fldCharType="begin"/>
      </w:r>
      <w:r>
        <w:instrText xml:space="preserve"> SEQ Figure \* ARABIC </w:instrText>
      </w:r>
      <w:r>
        <w:fldChar w:fldCharType="separate"/>
      </w:r>
      <w:r w:rsidR="00826B2B">
        <w:rPr>
          <w:noProof/>
        </w:rPr>
        <w:t>14</w:t>
      </w:r>
      <w:r>
        <w:fldChar w:fldCharType="end"/>
      </w:r>
      <w:r>
        <w:t xml:space="preserve">: Area Determination by Definition </w:t>
      </w:r>
      <w:r w:rsidR="007834AC">
        <w:t>(</w:t>
      </w:r>
      <w:r>
        <w:t>Prior to Clicking ‘</w:t>
      </w:r>
      <w:r>
        <w:rPr>
          <w:i/>
        </w:rPr>
        <w:t>Adjust Total</w:t>
      </w:r>
      <w:r>
        <w:t>’</w:t>
      </w:r>
      <w:r w:rsidR="007834AC">
        <w:t>)</w:t>
      </w:r>
      <w:bookmarkEnd w:id="63"/>
    </w:p>
    <w:p w:rsidR="00F257C0" w:rsidRDefault="00EC7119" w:rsidP="00F257C0">
      <w:pPr>
        <w:jc w:val="center"/>
      </w:pPr>
      <w:r w:rsidRPr="00EC7119">
        <w:rPr>
          <w:noProof/>
          <w:lang w:eastAsia="en-CA"/>
        </w:rPr>
        <w:drawing>
          <wp:inline distT="0" distB="0" distL="0" distR="0" wp14:anchorId="5ED391CE" wp14:editId="758D6C57">
            <wp:extent cx="3959352" cy="2966977"/>
            <wp:effectExtent l="19050" t="19050" r="22225" b="2413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59352" cy="2966977"/>
                    </a:xfrm>
                    <a:prstGeom prst="rect">
                      <a:avLst/>
                    </a:prstGeom>
                    <a:ln>
                      <a:solidFill>
                        <a:schemeClr val="tx1"/>
                      </a:solidFill>
                    </a:ln>
                  </pic:spPr>
                </pic:pic>
              </a:graphicData>
            </a:graphic>
          </wp:inline>
        </w:drawing>
      </w:r>
    </w:p>
    <w:p w:rsidR="00F257C0" w:rsidRDefault="00F257C0" w:rsidP="00F257C0">
      <w:pPr>
        <w:pStyle w:val="Caption"/>
        <w:jc w:val="center"/>
      </w:pPr>
      <w:bookmarkStart w:id="64" w:name="_Toc452456233"/>
      <w:r>
        <w:t xml:space="preserve">Figure </w:t>
      </w:r>
      <w:r>
        <w:fldChar w:fldCharType="begin"/>
      </w:r>
      <w:r>
        <w:instrText xml:space="preserve"> SEQ Figure \* ARABIC </w:instrText>
      </w:r>
      <w:r>
        <w:fldChar w:fldCharType="separate"/>
      </w:r>
      <w:r w:rsidR="00826B2B">
        <w:rPr>
          <w:noProof/>
        </w:rPr>
        <w:t>15</w:t>
      </w:r>
      <w:r>
        <w:fldChar w:fldCharType="end"/>
      </w:r>
      <w:r>
        <w:t xml:space="preserve">: Area Determination by Definition </w:t>
      </w:r>
      <w:r w:rsidR="007834AC">
        <w:t>(A</w:t>
      </w:r>
      <w:r>
        <w:t>fter Clicking ‘</w:t>
      </w:r>
      <w:r>
        <w:rPr>
          <w:i/>
        </w:rPr>
        <w:t>Adjust Total</w:t>
      </w:r>
      <w:r>
        <w:t>’</w:t>
      </w:r>
      <w:r w:rsidR="007834AC">
        <w:t>)</w:t>
      </w:r>
      <w:bookmarkEnd w:id="64"/>
    </w:p>
    <w:p w:rsidR="00F257C0" w:rsidRDefault="00F257C0" w:rsidP="00F257C0">
      <w:pPr>
        <w:rPr>
          <w:highlight w:val="yellow"/>
        </w:rPr>
      </w:pPr>
    </w:p>
    <w:p w:rsidR="00566054" w:rsidRDefault="00566054" w:rsidP="00286011">
      <w:r>
        <w:t xml:space="preserve">In </w:t>
      </w:r>
      <w:r w:rsidRPr="00286011">
        <w:rPr>
          <w:b/>
        </w:rPr>
        <w:t xml:space="preserve">Figure </w:t>
      </w:r>
      <w:r w:rsidR="000D2234" w:rsidRPr="00286011">
        <w:rPr>
          <w:b/>
        </w:rPr>
        <w:t>1</w:t>
      </w:r>
      <w:r w:rsidR="000D2234">
        <w:rPr>
          <w:b/>
        </w:rPr>
        <w:t>3</w:t>
      </w:r>
      <w:r>
        <w:t>, the total extent of 12 ha is determined within the IDE Tool by summing the three individual areas that have been defined.</w:t>
      </w:r>
    </w:p>
    <w:p w:rsidR="00566054" w:rsidRDefault="00566054" w:rsidP="00286011"/>
    <w:p w:rsidR="00566054" w:rsidRDefault="00B1708C" w:rsidP="00286011">
      <w:pPr>
        <w:spacing w:after="60"/>
      </w:pPr>
      <w:r>
        <w:t xml:space="preserve">In </w:t>
      </w:r>
      <w:r w:rsidRPr="00286011">
        <w:rPr>
          <w:b/>
        </w:rPr>
        <w:t xml:space="preserve">Figure </w:t>
      </w:r>
      <w:r w:rsidR="000D2234" w:rsidRPr="00286011">
        <w:rPr>
          <w:b/>
        </w:rPr>
        <w:t>1</w:t>
      </w:r>
      <w:r w:rsidR="000D2234">
        <w:rPr>
          <w:b/>
        </w:rPr>
        <w:t>4</w:t>
      </w:r>
      <w:r w:rsidR="00566054">
        <w:t>, the extent of the individual areas will be calculated by the IDE Tool as follows:</w:t>
      </w:r>
    </w:p>
    <w:p w:rsidR="00566054" w:rsidRDefault="00566054" w:rsidP="00286011">
      <w:pPr>
        <w:ind w:left="360"/>
      </w:pPr>
      <w:r>
        <w:t xml:space="preserve">My Area 1 = 20 ha x 1.00 / </w:t>
      </w:r>
      <w:proofErr w:type="gramStart"/>
      <w:r>
        <w:t>[ 1.00</w:t>
      </w:r>
      <w:proofErr w:type="gramEnd"/>
      <w:r>
        <w:t xml:space="preserve"> + 1.50 + 0.75 ] =</w:t>
      </w:r>
      <w:r w:rsidR="00B35752">
        <w:t xml:space="preserve"> </w:t>
      </w:r>
      <w:r w:rsidR="00EE5A11">
        <w:t>6.2 ha</w:t>
      </w:r>
    </w:p>
    <w:p w:rsidR="00EE5A11" w:rsidRDefault="00EE5A11" w:rsidP="00286011">
      <w:pPr>
        <w:ind w:left="360"/>
      </w:pPr>
      <w:r>
        <w:t xml:space="preserve">My Area 2 = 20 ha x 1.50 / </w:t>
      </w:r>
      <w:proofErr w:type="gramStart"/>
      <w:r>
        <w:t>[ 1.00</w:t>
      </w:r>
      <w:proofErr w:type="gramEnd"/>
      <w:r>
        <w:t xml:space="preserve"> + 1.50 + 0.75 ] =</w:t>
      </w:r>
      <w:r w:rsidR="00B35752">
        <w:t xml:space="preserve"> </w:t>
      </w:r>
      <w:r>
        <w:t>9.2 ha</w:t>
      </w:r>
    </w:p>
    <w:p w:rsidR="00EE5A11" w:rsidRDefault="00EE5A11" w:rsidP="00286011">
      <w:pPr>
        <w:ind w:left="360"/>
      </w:pPr>
      <w:r>
        <w:t xml:space="preserve">My Area 3 = 20 ha x 0.75 / </w:t>
      </w:r>
      <w:proofErr w:type="gramStart"/>
      <w:r>
        <w:t>[ 1.00</w:t>
      </w:r>
      <w:proofErr w:type="gramEnd"/>
      <w:r>
        <w:t xml:space="preserve"> + 1.50 + 0.75 ] =</w:t>
      </w:r>
      <w:r w:rsidR="00B35752">
        <w:t xml:space="preserve"> </w:t>
      </w:r>
      <w:r>
        <w:t>4.6 ha</w:t>
      </w:r>
    </w:p>
    <w:p w:rsidR="00EE5A11" w:rsidRDefault="00B1708C" w:rsidP="00286011">
      <w:pPr>
        <w:ind w:left="360"/>
      </w:pPr>
      <w:r>
        <w:t>Total =</w:t>
      </w:r>
      <w:r>
        <w:tab/>
      </w:r>
      <w:r w:rsidR="00F72A71">
        <w:t xml:space="preserve"> </w:t>
      </w:r>
      <w:r>
        <w:t>20.0 ha</w:t>
      </w:r>
    </w:p>
    <w:p w:rsidR="00B1708C" w:rsidRDefault="00B1708C" w:rsidP="00F257C0"/>
    <w:p w:rsidR="00B1708C" w:rsidRDefault="00B1708C" w:rsidP="00286011">
      <w:pPr>
        <w:spacing w:after="60"/>
      </w:pPr>
      <w:r>
        <w:t xml:space="preserve">In </w:t>
      </w:r>
      <w:r w:rsidRPr="00286011">
        <w:rPr>
          <w:b/>
        </w:rPr>
        <w:t xml:space="preserve">Figure </w:t>
      </w:r>
      <w:r w:rsidR="000D2234" w:rsidRPr="00286011">
        <w:rPr>
          <w:b/>
        </w:rPr>
        <w:t>1</w:t>
      </w:r>
      <w:r w:rsidR="000D2234">
        <w:rPr>
          <w:b/>
        </w:rPr>
        <w:t>5</w:t>
      </w:r>
      <w:r>
        <w:t>, the extent of the individual areas will be calculated by the IDE Tool as follows:</w:t>
      </w:r>
    </w:p>
    <w:p w:rsidR="00B1708C" w:rsidRDefault="00B1708C" w:rsidP="00286011">
      <w:pPr>
        <w:ind w:left="360"/>
      </w:pPr>
      <w:r>
        <w:t>My Area 1 = 20 ha x 0.31 = 6.2 ha</w:t>
      </w:r>
    </w:p>
    <w:p w:rsidR="00B1708C" w:rsidRDefault="00B1708C" w:rsidP="00286011">
      <w:pPr>
        <w:ind w:left="360"/>
      </w:pPr>
      <w:r>
        <w:t>My Area 2 = 20 ha x 0.46 = 9.2 ha</w:t>
      </w:r>
    </w:p>
    <w:p w:rsidR="00B1708C" w:rsidRDefault="00B1708C" w:rsidP="00286011">
      <w:pPr>
        <w:ind w:left="360"/>
      </w:pPr>
      <w:r>
        <w:t>My Area 3 = 20 ha x 0.23 = 4.6 ha</w:t>
      </w:r>
    </w:p>
    <w:p w:rsidR="00B1708C" w:rsidRDefault="00B1708C" w:rsidP="00286011">
      <w:pPr>
        <w:ind w:left="360"/>
      </w:pPr>
      <w:r>
        <w:t>Total =</w:t>
      </w:r>
      <w:r>
        <w:tab/>
      </w:r>
      <w:r w:rsidR="00F72A71">
        <w:t xml:space="preserve"> </w:t>
      </w:r>
      <w:r>
        <w:t>20.0 ha</w:t>
      </w:r>
    </w:p>
    <w:p w:rsidR="00B1708C" w:rsidRDefault="00B1708C" w:rsidP="00F257C0"/>
    <w:p w:rsidR="004D45C7" w:rsidRDefault="004D45C7" w:rsidP="00286011">
      <w:r>
        <w:t xml:space="preserve">Note that there is no difference between the areas shown in </w:t>
      </w:r>
      <w:r w:rsidRPr="004D45C7">
        <w:rPr>
          <w:b/>
        </w:rPr>
        <w:t xml:space="preserve">Figure </w:t>
      </w:r>
      <w:r w:rsidR="000D2234" w:rsidRPr="004D45C7">
        <w:rPr>
          <w:b/>
        </w:rPr>
        <w:t>1</w:t>
      </w:r>
      <w:r w:rsidR="000D2234">
        <w:rPr>
          <w:b/>
        </w:rPr>
        <w:t>4</w:t>
      </w:r>
      <w:r w:rsidR="000D2234">
        <w:t xml:space="preserve"> </w:t>
      </w:r>
      <w:r>
        <w:t xml:space="preserve">and </w:t>
      </w:r>
      <w:r w:rsidRPr="004D45C7">
        <w:rPr>
          <w:b/>
        </w:rPr>
        <w:t xml:space="preserve">Figure </w:t>
      </w:r>
      <w:r w:rsidR="000D2234" w:rsidRPr="004D45C7">
        <w:rPr>
          <w:b/>
        </w:rPr>
        <w:t>1</w:t>
      </w:r>
      <w:r w:rsidR="000D2234">
        <w:rPr>
          <w:b/>
        </w:rPr>
        <w:t>5</w:t>
      </w:r>
      <w:r>
        <w:t>.</w:t>
      </w:r>
      <w:r w:rsidR="00B35752">
        <w:t xml:space="preserve"> </w:t>
      </w:r>
    </w:p>
    <w:p w:rsidR="004D45C7" w:rsidRDefault="004D45C7" w:rsidP="00F257C0"/>
    <w:p w:rsidR="004D45C7" w:rsidRDefault="00F257C0" w:rsidP="00286011">
      <w:r w:rsidRPr="00F257C0">
        <w:t xml:space="preserve">The remainder of the entries </w:t>
      </w:r>
      <w:r w:rsidR="004D45C7">
        <w:t>for each area can be made either by double-</w:t>
      </w:r>
      <w:r w:rsidRPr="00F257C0">
        <w:t>clicking on a cell to activate a pop-up window in which the user selects the appropriate value or by manually entering the value into the cell.</w:t>
      </w:r>
      <w:r w:rsidR="00A5540B">
        <w:t xml:space="preserve"> </w:t>
      </w:r>
      <w:r w:rsidR="004D45C7">
        <w:t xml:space="preserve">A color coding system is provided in </w:t>
      </w:r>
      <w:r w:rsidR="00F72A71">
        <w:t>R</w:t>
      </w:r>
      <w:r w:rsidR="004D45C7">
        <w:t>ow 8 above each of the data entry columns to show the data entry method applicable to each column.</w:t>
      </w:r>
    </w:p>
    <w:p w:rsidR="004D45C7" w:rsidRDefault="004D45C7" w:rsidP="00F257C0"/>
    <w:p w:rsidR="00F257C0" w:rsidRPr="00F257C0" w:rsidRDefault="00F257C0" w:rsidP="00F257C0">
      <w:r w:rsidRPr="00F257C0">
        <w:t xml:space="preserve">Columns C, D, G, and M </w:t>
      </w:r>
      <w:r w:rsidR="00C53760">
        <w:t>contain values entered directly by the user.</w:t>
      </w:r>
      <w:r w:rsidR="00B35752">
        <w:t xml:space="preserve"> </w:t>
      </w:r>
      <w:r w:rsidR="00C53760">
        <w:t>Columns B and N do not require any input by the user.</w:t>
      </w:r>
      <w:r w:rsidR="00B35752">
        <w:t xml:space="preserve"> </w:t>
      </w:r>
      <w:r w:rsidRPr="00F257C0">
        <w:t xml:space="preserve">The remaining </w:t>
      </w:r>
      <w:r w:rsidR="00C53760">
        <w:t xml:space="preserve">columns contain </w:t>
      </w:r>
      <w:r w:rsidRPr="00F257C0">
        <w:t xml:space="preserve">values </w:t>
      </w:r>
      <w:r w:rsidR="00C53760">
        <w:t xml:space="preserve">that </w:t>
      </w:r>
      <w:r w:rsidRPr="00F257C0">
        <w:t>are chosen from p</w:t>
      </w:r>
      <w:r>
        <w:t xml:space="preserve">op-up </w:t>
      </w:r>
      <w:r w:rsidRPr="00F257C0">
        <w:t>windows</w:t>
      </w:r>
      <w:r w:rsidR="00A407B9">
        <w:t>, which can be engaged by double-clicking on the cell of interest</w:t>
      </w:r>
      <w:r w:rsidRPr="00F257C0">
        <w:t xml:space="preserve">. </w:t>
      </w:r>
      <w:r w:rsidRPr="00F257C0">
        <w:rPr>
          <w:b/>
        </w:rPr>
        <w:t>Figure</w:t>
      </w:r>
      <w:r w:rsidR="00F72A71">
        <w:rPr>
          <w:b/>
        </w:rPr>
        <w:t> </w:t>
      </w:r>
      <w:r w:rsidR="00E43586">
        <w:rPr>
          <w:b/>
        </w:rPr>
        <w:t>16</w:t>
      </w:r>
      <w:r w:rsidR="00E43586" w:rsidRPr="00F257C0">
        <w:t xml:space="preserve"> </w:t>
      </w:r>
      <w:r w:rsidRPr="00F257C0">
        <w:t>shows a</w:t>
      </w:r>
      <w:r>
        <w:t>n example of a</w:t>
      </w:r>
      <w:r w:rsidRPr="00F257C0">
        <w:t xml:space="preserve"> pop-up window. </w:t>
      </w:r>
      <w:r w:rsidRPr="00F257C0">
        <w:rPr>
          <w:b/>
        </w:rPr>
        <w:t xml:space="preserve">Table </w:t>
      </w:r>
      <w:r w:rsidR="00FB2CF5">
        <w:rPr>
          <w:b/>
        </w:rPr>
        <w:t>8</w:t>
      </w:r>
      <w:r w:rsidRPr="00F257C0">
        <w:t xml:space="preserve"> summarizes how to make entries on the </w:t>
      </w:r>
      <w:r w:rsidRPr="00F257C0">
        <w:rPr>
          <w:i/>
        </w:rPr>
        <w:t>Area Settings</w:t>
      </w:r>
      <w:r w:rsidRPr="00F257C0">
        <w:t xml:space="preserve"> worksheet and provides valid ranges of the data for the </w:t>
      </w:r>
      <w:r w:rsidR="00631ECA">
        <w:t>irrigation simulation calculations</w:t>
      </w:r>
      <w:r w:rsidRPr="00F257C0">
        <w:t xml:space="preserve"> to run. </w:t>
      </w:r>
      <w:r w:rsidR="004325D5">
        <w:t xml:space="preserve">If custom entries have been defined by the user, and the use of custom entries has been selected on the </w:t>
      </w:r>
      <w:r w:rsidR="004325D5" w:rsidRPr="003C14E0">
        <w:rPr>
          <w:i/>
        </w:rPr>
        <w:t>Main Settings</w:t>
      </w:r>
      <w:r w:rsidR="004325D5">
        <w:t xml:space="preserve"> worksheet tab, these custom entries</w:t>
      </w:r>
      <w:r w:rsidR="008E2B42">
        <w:t xml:space="preserve"> will </w:t>
      </w:r>
      <w:r w:rsidR="004325D5">
        <w:t>be available in the relevant pop-up windows.</w:t>
      </w:r>
    </w:p>
    <w:p w:rsidR="00F257C0" w:rsidRPr="00F257C0" w:rsidRDefault="00F257C0" w:rsidP="00F257C0"/>
    <w:p w:rsidR="00F257C0" w:rsidRDefault="00F257C0" w:rsidP="00F257C0">
      <w:r w:rsidRPr="00F257C0">
        <w:t>If an area is unnamed in Column C but has values in the other columns, the IDE Tool will automatically name the areas in sequential order (e.g., Area 1, Area 2, Area</w:t>
      </w:r>
      <w:r w:rsidR="005C3FA7">
        <w:t xml:space="preserve"> 3, etc.) when the data is validated.</w:t>
      </w:r>
    </w:p>
    <w:p w:rsidR="00286011" w:rsidRPr="00F257C0" w:rsidRDefault="00286011" w:rsidP="00F257C0"/>
    <w:p w:rsidR="00F257C0" w:rsidRPr="00F257C0" w:rsidRDefault="004B2DDD" w:rsidP="004B2DDD">
      <w:pPr>
        <w:jc w:val="center"/>
      </w:pPr>
      <w:r>
        <w:rPr>
          <w:noProof/>
          <w:lang w:eastAsia="en-CA"/>
        </w:rPr>
        <w:drawing>
          <wp:inline distT="0" distB="0" distL="0" distR="0" wp14:anchorId="4D824402" wp14:editId="1977EB0D">
            <wp:extent cx="4773168" cy="3410570"/>
            <wp:effectExtent l="19050" t="19050" r="2794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773168" cy="3410570"/>
                    </a:xfrm>
                    <a:prstGeom prst="rect">
                      <a:avLst/>
                    </a:prstGeom>
                    <a:ln>
                      <a:solidFill>
                        <a:schemeClr val="tx1"/>
                      </a:solidFill>
                    </a:ln>
                  </pic:spPr>
                </pic:pic>
              </a:graphicData>
            </a:graphic>
          </wp:inline>
        </w:drawing>
      </w:r>
    </w:p>
    <w:p w:rsidR="00F257C0" w:rsidRPr="00F257C0" w:rsidRDefault="00F257C0" w:rsidP="00F257C0">
      <w:pPr>
        <w:pStyle w:val="Caption"/>
        <w:jc w:val="center"/>
      </w:pPr>
      <w:bookmarkStart w:id="65" w:name="_Toc452456234"/>
      <w:r w:rsidRPr="00F257C0">
        <w:t xml:space="preserve">Figure </w:t>
      </w:r>
      <w:r w:rsidRPr="00F257C0">
        <w:fldChar w:fldCharType="begin"/>
      </w:r>
      <w:r w:rsidRPr="00F257C0">
        <w:instrText xml:space="preserve"> SEQ Figure \* ARABIC </w:instrText>
      </w:r>
      <w:r w:rsidRPr="00F257C0">
        <w:fldChar w:fldCharType="separate"/>
      </w:r>
      <w:r w:rsidR="00826B2B">
        <w:rPr>
          <w:noProof/>
        </w:rPr>
        <w:t>16</w:t>
      </w:r>
      <w:r w:rsidRPr="00F257C0">
        <w:fldChar w:fldCharType="end"/>
      </w:r>
      <w:r w:rsidRPr="00F257C0">
        <w:t xml:space="preserve">: Area Settings Worksheet – </w:t>
      </w:r>
      <w:r w:rsidR="00A03AC0">
        <w:t xml:space="preserve">Example </w:t>
      </w:r>
      <w:r w:rsidRPr="00F257C0">
        <w:t>Pop-up Window</w:t>
      </w:r>
      <w:bookmarkEnd w:id="65"/>
    </w:p>
    <w:p w:rsidR="00F257C0" w:rsidRPr="007B4744" w:rsidRDefault="00F257C0" w:rsidP="00F257C0">
      <w:pPr>
        <w:rPr>
          <w:highlight w:val="yellow"/>
        </w:rPr>
      </w:pPr>
    </w:p>
    <w:p w:rsidR="003A50FD" w:rsidRDefault="003A50FD">
      <w:pPr>
        <w:overflowPunct/>
        <w:autoSpaceDE/>
        <w:autoSpaceDN/>
        <w:adjustRightInd/>
        <w:spacing w:line="240" w:lineRule="auto"/>
        <w:jc w:val="left"/>
        <w:textAlignment w:val="auto"/>
        <w:rPr>
          <w:b/>
          <w:bCs/>
          <w:sz w:val="20"/>
        </w:rPr>
      </w:pPr>
      <w:r>
        <w:br w:type="page"/>
      </w:r>
    </w:p>
    <w:p w:rsidR="00F257C0" w:rsidRPr="00F257C0" w:rsidRDefault="00F257C0" w:rsidP="00F257C0">
      <w:pPr>
        <w:pStyle w:val="Caption"/>
        <w:jc w:val="center"/>
      </w:pPr>
      <w:bookmarkStart w:id="66" w:name="_Toc452456218"/>
      <w:r w:rsidRPr="00F257C0">
        <w:t xml:space="preserve">Table </w:t>
      </w:r>
      <w:r w:rsidRPr="00F257C0">
        <w:fldChar w:fldCharType="begin"/>
      </w:r>
      <w:r w:rsidRPr="00F257C0">
        <w:instrText xml:space="preserve"> SEQ Table \* ARABIC </w:instrText>
      </w:r>
      <w:r w:rsidRPr="00F257C0">
        <w:fldChar w:fldCharType="separate"/>
      </w:r>
      <w:r w:rsidR="00826B2B">
        <w:rPr>
          <w:noProof/>
        </w:rPr>
        <w:t>8</w:t>
      </w:r>
      <w:r w:rsidRPr="00F257C0">
        <w:fldChar w:fldCharType="end"/>
      </w:r>
      <w:r w:rsidRPr="00F257C0">
        <w:t>: Area Settings Worksheet Values</w:t>
      </w:r>
      <w:bookmarkEnd w:id="66"/>
    </w:p>
    <w:tbl>
      <w:tblPr>
        <w:tblW w:w="9595" w:type="dxa"/>
        <w:jc w:val="center"/>
        <w:tblLook w:val="04A0" w:firstRow="1" w:lastRow="0" w:firstColumn="1" w:lastColumn="0" w:noHBand="0" w:noVBand="1"/>
      </w:tblPr>
      <w:tblGrid>
        <w:gridCol w:w="3233"/>
        <w:gridCol w:w="851"/>
        <w:gridCol w:w="2793"/>
        <w:gridCol w:w="2718"/>
      </w:tblGrid>
      <w:tr w:rsidR="00F257C0" w:rsidRPr="005278E4" w:rsidTr="005278E4">
        <w:trPr>
          <w:trHeight w:val="270"/>
          <w:tblHeader/>
          <w:jc w:val="center"/>
        </w:trPr>
        <w:tc>
          <w:tcPr>
            <w:tcW w:w="3233" w:type="dxa"/>
            <w:tcBorders>
              <w:top w:val="single" w:sz="8" w:space="0" w:color="FFFFFF"/>
              <w:left w:val="single" w:sz="8" w:space="0" w:color="FFFFFF"/>
              <w:bottom w:val="single" w:sz="8" w:space="0" w:color="FFFFFF"/>
              <w:right w:val="single" w:sz="8" w:space="0" w:color="FFFFFF" w:themeColor="background1"/>
            </w:tcBorders>
            <w:shd w:val="clear" w:color="000000" w:fill="0093B1"/>
            <w:noWrap/>
            <w:vAlign w:val="center"/>
            <w:hideMark/>
          </w:tcPr>
          <w:p w:rsidR="00F257C0" w:rsidRPr="005278E4" w:rsidRDefault="00F257C0" w:rsidP="00E8420C">
            <w:pPr>
              <w:spacing w:line="240" w:lineRule="auto"/>
              <w:jc w:val="left"/>
              <w:rPr>
                <w:rFonts w:asciiTheme="majorHAnsi" w:hAnsiTheme="majorHAnsi" w:cstheme="minorHAnsi"/>
                <w:b/>
                <w:bCs/>
                <w:color w:val="FFFFFF"/>
                <w:sz w:val="20"/>
                <w:lang w:eastAsia="en-CA"/>
              </w:rPr>
            </w:pPr>
            <w:r w:rsidRPr="005278E4">
              <w:rPr>
                <w:rFonts w:asciiTheme="majorHAnsi" w:hAnsiTheme="majorHAnsi" w:cstheme="minorHAnsi"/>
                <w:b/>
                <w:bCs/>
                <w:color w:val="FFFFFF"/>
                <w:sz w:val="20"/>
                <w:lang w:eastAsia="en-CA"/>
              </w:rPr>
              <w:t>Value</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93B1"/>
            <w:vAlign w:val="center"/>
          </w:tcPr>
          <w:p w:rsidR="00F257C0" w:rsidRPr="005278E4" w:rsidRDefault="00F257C0" w:rsidP="005278E4">
            <w:pPr>
              <w:spacing w:line="240" w:lineRule="auto"/>
              <w:jc w:val="center"/>
              <w:rPr>
                <w:rFonts w:asciiTheme="majorHAnsi" w:hAnsiTheme="majorHAnsi" w:cstheme="minorHAnsi"/>
                <w:b/>
                <w:bCs/>
                <w:color w:val="FFFFFF"/>
                <w:sz w:val="20"/>
                <w:lang w:eastAsia="en-CA"/>
              </w:rPr>
            </w:pPr>
            <w:r w:rsidRPr="005278E4">
              <w:rPr>
                <w:rFonts w:asciiTheme="majorHAnsi" w:hAnsiTheme="majorHAnsi" w:cstheme="minorHAnsi"/>
                <w:b/>
                <w:bCs/>
                <w:color w:val="FFFFFF"/>
                <w:sz w:val="20"/>
                <w:lang w:eastAsia="en-CA"/>
              </w:rPr>
              <w:t>Units</w:t>
            </w:r>
          </w:p>
        </w:tc>
        <w:tc>
          <w:tcPr>
            <w:tcW w:w="27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93B1"/>
            <w:noWrap/>
            <w:vAlign w:val="center"/>
            <w:hideMark/>
          </w:tcPr>
          <w:p w:rsidR="00F257C0" w:rsidRPr="005278E4" w:rsidRDefault="00F257C0" w:rsidP="005278E4">
            <w:pPr>
              <w:spacing w:line="240" w:lineRule="auto"/>
              <w:jc w:val="center"/>
              <w:rPr>
                <w:rFonts w:asciiTheme="majorHAnsi" w:hAnsiTheme="majorHAnsi" w:cstheme="minorHAnsi"/>
                <w:b/>
                <w:bCs/>
                <w:color w:val="FFFFFF"/>
                <w:sz w:val="20"/>
                <w:lang w:eastAsia="en-CA"/>
              </w:rPr>
            </w:pPr>
            <w:r w:rsidRPr="005278E4">
              <w:rPr>
                <w:rFonts w:asciiTheme="majorHAnsi" w:hAnsiTheme="majorHAnsi" w:cstheme="minorHAnsi"/>
                <w:b/>
                <w:bCs/>
                <w:color w:val="FFFFFF"/>
                <w:sz w:val="20"/>
                <w:lang w:eastAsia="en-CA"/>
              </w:rPr>
              <w:t>Selection Method</w:t>
            </w:r>
          </w:p>
        </w:tc>
        <w:tc>
          <w:tcPr>
            <w:tcW w:w="27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93B1"/>
            <w:noWrap/>
            <w:vAlign w:val="center"/>
            <w:hideMark/>
          </w:tcPr>
          <w:p w:rsidR="00F257C0" w:rsidRPr="005278E4" w:rsidRDefault="00F257C0" w:rsidP="005278E4">
            <w:pPr>
              <w:spacing w:line="240" w:lineRule="auto"/>
              <w:jc w:val="center"/>
              <w:rPr>
                <w:rFonts w:asciiTheme="majorHAnsi" w:hAnsiTheme="majorHAnsi" w:cstheme="minorHAnsi"/>
                <w:b/>
                <w:bCs/>
                <w:color w:val="FFFFFF"/>
                <w:sz w:val="20"/>
                <w:lang w:eastAsia="en-CA"/>
              </w:rPr>
            </w:pPr>
            <w:r w:rsidRPr="005278E4">
              <w:rPr>
                <w:rFonts w:asciiTheme="majorHAnsi" w:hAnsiTheme="majorHAnsi" w:cstheme="minorHAnsi"/>
                <w:b/>
                <w:bCs/>
                <w:color w:val="FFFFFF"/>
                <w:sz w:val="20"/>
                <w:lang w:eastAsia="en-CA"/>
              </w:rPr>
              <w:t>Valid Value</w:t>
            </w:r>
          </w:p>
        </w:tc>
      </w:tr>
      <w:tr w:rsidR="00F257C0" w:rsidRPr="005278E4" w:rsidTr="00A943AC">
        <w:trPr>
          <w:trHeight w:val="270"/>
          <w:jc w:val="center"/>
        </w:trPr>
        <w:tc>
          <w:tcPr>
            <w:tcW w:w="3233" w:type="dxa"/>
            <w:tcBorders>
              <w:top w:val="single" w:sz="8" w:space="0" w:color="FFFFFF"/>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Area Name</w:t>
            </w:r>
          </w:p>
        </w:tc>
        <w:tc>
          <w:tcPr>
            <w:tcW w:w="851"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spacing w:line="240" w:lineRule="auto"/>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5278E4" w:rsidRDefault="00F257C0" w:rsidP="00F257C0">
            <w:pPr>
              <w:spacing w:line="240" w:lineRule="auto"/>
              <w:jc w:val="center"/>
              <w:rPr>
                <w:rFonts w:asciiTheme="minorHAnsi" w:hAnsiTheme="minorHAnsi" w:cstheme="minorHAnsi"/>
                <w:sz w:val="20"/>
                <w:lang w:eastAsia="en-CA"/>
              </w:rPr>
            </w:pPr>
            <w:r w:rsidRPr="005278E4">
              <w:rPr>
                <w:rFonts w:asciiTheme="minorHAnsi" w:hAnsiTheme="minorHAnsi" w:cstheme="minorHAnsi"/>
                <w:sz w:val="20"/>
                <w:lang w:eastAsia="en-CA"/>
              </w:rPr>
              <w:t>manually entered</w:t>
            </w:r>
          </w:p>
        </w:tc>
        <w:tc>
          <w:tcPr>
            <w:tcW w:w="2718" w:type="dxa"/>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5278E4" w:rsidRDefault="00F257C0" w:rsidP="00F257C0">
            <w:pPr>
              <w:spacing w:line="240" w:lineRule="auto"/>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Size of Area</w:t>
            </w:r>
            <w:r w:rsidRPr="005278E4">
              <w:rPr>
                <w:rFonts w:asciiTheme="minorHAnsi" w:hAnsiTheme="minorHAnsi" w:cstheme="minorHAnsi"/>
                <w:sz w:val="20"/>
                <w:vertAlign w:val="superscript"/>
              </w:rPr>
              <w:t>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ha</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manually entered</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5278E4" w:rsidRDefault="00F257C0" w:rsidP="00F257C0">
            <w:pPr>
              <w:spacing w:line="240" w:lineRule="auto"/>
              <w:jc w:val="center"/>
              <w:rPr>
                <w:rFonts w:asciiTheme="minorHAnsi" w:hAnsiTheme="minorHAnsi" w:cstheme="minorHAnsi"/>
                <w:sz w:val="20"/>
              </w:rPr>
            </w:pPr>
            <w:r w:rsidRPr="005278E4">
              <w:rPr>
                <w:rFonts w:asciiTheme="minorHAnsi" w:hAnsiTheme="minorHAnsi" w:cstheme="minorHAnsi"/>
                <w:sz w:val="20"/>
              </w:rPr>
              <w:t>&gt; 0</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Relative Size of Area</w:t>
            </w:r>
            <w:r w:rsidRPr="005278E4">
              <w:rPr>
                <w:rFonts w:asciiTheme="minorHAnsi" w:hAnsiTheme="minorHAnsi" w:cstheme="minorHAnsi"/>
                <w:sz w:val="20"/>
                <w:vertAlign w:val="superscript"/>
              </w:rPr>
              <w:t>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fraction</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manually entered</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hideMark/>
          </w:tcPr>
          <w:p w:rsidR="00F257C0" w:rsidRPr="005278E4" w:rsidRDefault="00F257C0" w:rsidP="00F257C0">
            <w:pPr>
              <w:spacing w:line="240" w:lineRule="auto"/>
              <w:jc w:val="center"/>
              <w:rPr>
                <w:rFonts w:asciiTheme="minorHAnsi" w:hAnsiTheme="minorHAnsi" w:cstheme="minorHAnsi"/>
                <w:sz w:val="20"/>
              </w:rPr>
            </w:pPr>
            <w:r w:rsidRPr="005278E4">
              <w:rPr>
                <w:rFonts w:asciiTheme="minorHAnsi" w:hAnsiTheme="minorHAnsi" w:cstheme="minorHAnsi"/>
                <w:sz w:val="20"/>
              </w:rPr>
              <w:t>&gt; 0</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Topsoil Type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double click → pop-up window</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center"/>
              <w:rPr>
                <w:rFonts w:asciiTheme="minorHAnsi" w:hAnsiTheme="minorHAnsi" w:cstheme="minorHAnsi"/>
                <w:sz w:val="20"/>
              </w:rPr>
            </w:pPr>
            <w:r w:rsidRPr="005278E4">
              <w:rPr>
                <w:rFonts w:asciiTheme="minorHAnsi" w:hAnsiTheme="minorHAnsi" w:cstheme="minorHAnsi"/>
                <w:sz w:val="20"/>
              </w:rPr>
              <w:t>selected from pop-up window</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Topsoil Compaction Level</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vertAlign w:val="superscript"/>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double click → pop-up window</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center"/>
              <w:rPr>
                <w:rFonts w:asciiTheme="minorHAnsi" w:hAnsiTheme="minorHAnsi" w:cstheme="minorHAnsi"/>
                <w:sz w:val="20"/>
              </w:rPr>
            </w:pPr>
            <w:r w:rsidRPr="005278E4">
              <w:rPr>
                <w:rFonts w:asciiTheme="minorHAnsi" w:hAnsiTheme="minorHAnsi" w:cstheme="minorHAnsi"/>
                <w:sz w:val="20"/>
              </w:rPr>
              <w:t>selected from pop-up window</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 xml:space="preserve">Rooting Depth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mm</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manually entered</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center"/>
              <w:rPr>
                <w:rFonts w:asciiTheme="minorHAnsi" w:hAnsiTheme="minorHAnsi" w:cstheme="minorHAnsi"/>
                <w:sz w:val="20"/>
              </w:rPr>
            </w:pPr>
            <w:r w:rsidRPr="005278E4">
              <w:rPr>
                <w:rFonts w:asciiTheme="minorHAnsi" w:hAnsiTheme="minorHAnsi" w:cstheme="minorHAnsi"/>
                <w:sz w:val="20"/>
              </w:rPr>
              <w:t>50 – 1000</w:t>
            </w:r>
          </w:p>
        </w:tc>
      </w:tr>
      <w:tr w:rsidR="00A943AC"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A943AC" w:rsidRPr="005278E4" w:rsidRDefault="00A943AC" w:rsidP="00FF7078">
            <w:pPr>
              <w:spacing w:line="240" w:lineRule="auto"/>
              <w:jc w:val="left"/>
              <w:rPr>
                <w:rFonts w:asciiTheme="minorHAnsi" w:hAnsiTheme="minorHAnsi" w:cstheme="minorHAnsi"/>
                <w:sz w:val="20"/>
              </w:rPr>
            </w:pPr>
            <w:r w:rsidRPr="005278E4">
              <w:rPr>
                <w:rFonts w:asciiTheme="minorHAnsi" w:hAnsiTheme="minorHAnsi" w:cstheme="minorHAnsi"/>
                <w:sz w:val="20"/>
              </w:rPr>
              <w:t>Subsoil Type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A943AC" w:rsidRPr="005278E4" w:rsidRDefault="00A943AC" w:rsidP="00FF7078">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A943AC" w:rsidRPr="005278E4" w:rsidRDefault="00A943AC" w:rsidP="00FF7078">
            <w:pPr>
              <w:jc w:val="center"/>
              <w:rPr>
                <w:rFonts w:asciiTheme="minorHAnsi" w:hAnsiTheme="minorHAnsi" w:cstheme="minorHAnsi"/>
                <w:sz w:val="20"/>
              </w:rPr>
            </w:pPr>
            <w:r w:rsidRPr="005278E4">
              <w:rPr>
                <w:rFonts w:asciiTheme="minorHAnsi" w:hAnsiTheme="minorHAnsi" w:cstheme="minorHAnsi"/>
                <w:sz w:val="20"/>
                <w:lang w:eastAsia="en-CA"/>
              </w:rPr>
              <w:t>double click → pop-up window</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A943AC" w:rsidRPr="005278E4" w:rsidRDefault="00A943AC" w:rsidP="00FF7078">
            <w:pPr>
              <w:spacing w:line="240" w:lineRule="auto"/>
              <w:jc w:val="center"/>
              <w:rPr>
                <w:rFonts w:asciiTheme="minorHAnsi" w:hAnsiTheme="minorHAnsi" w:cstheme="minorHAnsi"/>
                <w:sz w:val="20"/>
              </w:rPr>
            </w:pPr>
            <w:r w:rsidRPr="005278E4">
              <w:rPr>
                <w:rFonts w:asciiTheme="minorHAnsi" w:hAnsiTheme="minorHAnsi" w:cstheme="minorHAnsi"/>
                <w:sz w:val="20"/>
              </w:rPr>
              <w:t>selected from pop-up window</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Vegetation Type (K</w:t>
            </w:r>
            <w:r w:rsidRPr="005278E4">
              <w:rPr>
                <w:rFonts w:asciiTheme="minorHAnsi" w:hAnsiTheme="minorHAnsi" w:cstheme="minorHAnsi"/>
                <w:sz w:val="20"/>
                <w:vertAlign w:val="subscript"/>
              </w:rPr>
              <w:t xml:space="preserve">s </w:t>
            </w:r>
            <w:r w:rsidRPr="005278E4">
              <w:rPr>
                <w:rFonts w:asciiTheme="minorHAnsi" w:hAnsiTheme="minorHAnsi" w:cstheme="minorHAnsi"/>
                <w:sz w:val="20"/>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double click → pop-up window</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tcPr>
          <w:p w:rsidR="00F257C0" w:rsidRPr="005278E4" w:rsidRDefault="00F257C0" w:rsidP="00F257C0">
            <w:pPr>
              <w:rPr>
                <w:rFonts w:asciiTheme="minorHAnsi" w:hAnsiTheme="minorHAnsi" w:cstheme="minorHAnsi"/>
                <w:sz w:val="20"/>
              </w:rPr>
            </w:pPr>
            <w:r w:rsidRPr="005278E4">
              <w:rPr>
                <w:rFonts w:asciiTheme="minorHAnsi" w:hAnsiTheme="minorHAnsi" w:cstheme="minorHAnsi"/>
                <w:sz w:val="20"/>
              </w:rPr>
              <w:t>selected from pop-up window</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Vegetation Density (K</w:t>
            </w:r>
            <w:r w:rsidRPr="005278E4">
              <w:rPr>
                <w:rFonts w:asciiTheme="minorHAnsi" w:hAnsiTheme="minorHAnsi" w:cstheme="minorHAnsi"/>
                <w:sz w:val="20"/>
                <w:vertAlign w:val="subscript"/>
              </w:rPr>
              <w:t>d</w:t>
            </w:r>
            <w:r w:rsidRPr="005278E4">
              <w:rPr>
                <w:rFonts w:asciiTheme="minorHAnsi" w:hAnsiTheme="minorHAnsi" w:cstheme="minorHAnsi"/>
                <w:sz w:val="20"/>
              </w:rPr>
              <w:t xml:space="preserve">)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double click → pop-up window</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tcPr>
          <w:p w:rsidR="00F257C0" w:rsidRPr="005278E4" w:rsidRDefault="00F257C0" w:rsidP="00F257C0">
            <w:pPr>
              <w:rPr>
                <w:rFonts w:asciiTheme="minorHAnsi" w:hAnsiTheme="minorHAnsi" w:cstheme="minorHAnsi"/>
                <w:sz w:val="20"/>
              </w:rPr>
            </w:pPr>
            <w:r w:rsidRPr="005278E4">
              <w:rPr>
                <w:rFonts w:asciiTheme="minorHAnsi" w:hAnsiTheme="minorHAnsi" w:cstheme="minorHAnsi"/>
                <w:sz w:val="20"/>
              </w:rPr>
              <w:t>selected from pop-up window</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Micro-Climate (K</w:t>
            </w:r>
            <w:r w:rsidRPr="005278E4">
              <w:rPr>
                <w:rFonts w:asciiTheme="minorHAnsi" w:hAnsiTheme="minorHAnsi" w:cstheme="minorHAnsi"/>
                <w:sz w:val="20"/>
                <w:vertAlign w:val="subscript"/>
              </w:rPr>
              <w:t xml:space="preserve">mc </w:t>
            </w:r>
            <w:r w:rsidRPr="005278E4">
              <w:rPr>
                <w:rFonts w:asciiTheme="minorHAnsi" w:hAnsiTheme="minorHAnsi" w:cstheme="minorHAnsi"/>
                <w:sz w:val="20"/>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double click → pop-up window</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tcPr>
          <w:p w:rsidR="00F257C0" w:rsidRPr="005278E4" w:rsidRDefault="00F257C0" w:rsidP="00F257C0">
            <w:pPr>
              <w:rPr>
                <w:rFonts w:asciiTheme="minorHAnsi" w:hAnsiTheme="minorHAnsi" w:cstheme="minorHAnsi"/>
                <w:sz w:val="20"/>
              </w:rPr>
            </w:pPr>
            <w:r w:rsidRPr="005278E4">
              <w:rPr>
                <w:rFonts w:asciiTheme="minorHAnsi" w:hAnsiTheme="minorHAnsi" w:cstheme="minorHAnsi"/>
                <w:sz w:val="20"/>
              </w:rPr>
              <w:t>selected from pop-up window</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 xml:space="preserve">Landscape Coefficient Method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double click → pop-up window</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tcPr>
          <w:p w:rsidR="00F257C0" w:rsidRPr="005278E4" w:rsidRDefault="00F257C0" w:rsidP="00F257C0">
            <w:pPr>
              <w:rPr>
                <w:rFonts w:asciiTheme="minorHAnsi" w:hAnsiTheme="minorHAnsi" w:cstheme="minorHAnsi"/>
                <w:sz w:val="20"/>
              </w:rPr>
            </w:pPr>
            <w:r w:rsidRPr="005278E4">
              <w:rPr>
                <w:rFonts w:asciiTheme="minorHAnsi" w:hAnsiTheme="minorHAnsi" w:cstheme="minorHAnsi"/>
                <w:sz w:val="20"/>
              </w:rPr>
              <w:t>selected from pop-up window</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Defined Landscape Coefficient (K</w:t>
            </w:r>
            <w:r w:rsidRPr="005278E4">
              <w:rPr>
                <w:rFonts w:asciiTheme="minorHAnsi" w:hAnsiTheme="minorHAnsi" w:cstheme="minorHAnsi"/>
                <w:sz w:val="20"/>
                <w:vertAlign w:val="subscript"/>
              </w:rPr>
              <w:t>L</w:t>
            </w:r>
            <w:r w:rsidRPr="005278E4">
              <w:rPr>
                <w:rFonts w:asciiTheme="minorHAnsi" w:hAnsiTheme="minorHAnsi" w:cstheme="minorHAnsi"/>
                <w:sz w:val="20"/>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 xml:space="preserve">manually entered </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rPr>
              <w:t>&gt; 0 (if used)</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Calculated Landscape Coefficient (K</w:t>
            </w:r>
            <w:r w:rsidRPr="005278E4">
              <w:rPr>
                <w:rFonts w:asciiTheme="minorHAnsi" w:hAnsiTheme="minorHAnsi" w:cstheme="minorHAnsi"/>
                <w:sz w:val="20"/>
                <w:vertAlign w:val="subscript"/>
              </w:rPr>
              <w:t>L</w:t>
            </w:r>
            <w:r w:rsidRPr="005278E4">
              <w:rPr>
                <w:rFonts w:asciiTheme="minorHAnsi" w:hAnsiTheme="minorHAnsi" w:cstheme="minorHAnsi"/>
                <w:sz w:val="20"/>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automatically calculated</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center"/>
              <w:rPr>
                <w:rFonts w:asciiTheme="minorHAnsi" w:hAnsiTheme="minorHAnsi" w:cstheme="minorHAnsi"/>
                <w:sz w:val="20"/>
              </w:rPr>
            </w:pPr>
            <w:r w:rsidRPr="005278E4">
              <w:rPr>
                <w:rFonts w:asciiTheme="minorHAnsi" w:hAnsiTheme="minorHAnsi" w:cstheme="minorHAnsi"/>
                <w:sz w:val="20"/>
              </w:rPr>
              <w:t>-</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Irrigation Method</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double click → pop-up window</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tcPr>
          <w:p w:rsidR="00F257C0" w:rsidRPr="005278E4" w:rsidRDefault="00F257C0" w:rsidP="00F257C0">
            <w:pPr>
              <w:rPr>
                <w:rFonts w:asciiTheme="minorHAnsi" w:hAnsiTheme="minorHAnsi" w:cstheme="minorHAnsi"/>
                <w:sz w:val="20"/>
              </w:rPr>
            </w:pPr>
            <w:r w:rsidRPr="005278E4">
              <w:rPr>
                <w:rFonts w:asciiTheme="minorHAnsi" w:hAnsiTheme="minorHAnsi" w:cstheme="minorHAnsi"/>
                <w:sz w:val="20"/>
              </w:rPr>
              <w:t>selected from pop-up window</w:t>
            </w:r>
          </w:p>
        </w:tc>
      </w:tr>
      <w:tr w:rsidR="00F257C0" w:rsidRPr="005278E4" w:rsidTr="00A943AC">
        <w:trPr>
          <w:trHeight w:val="270"/>
          <w:jc w:val="center"/>
        </w:trPr>
        <w:tc>
          <w:tcPr>
            <w:tcW w:w="32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spacing w:line="240" w:lineRule="auto"/>
              <w:jc w:val="left"/>
              <w:rPr>
                <w:rFonts w:asciiTheme="minorHAnsi" w:hAnsiTheme="minorHAnsi" w:cstheme="minorHAnsi"/>
                <w:sz w:val="20"/>
              </w:rPr>
            </w:pPr>
            <w:r w:rsidRPr="005278E4">
              <w:rPr>
                <w:rFonts w:asciiTheme="minorHAnsi" w:hAnsiTheme="minorHAnsi" w:cstheme="minorHAnsi"/>
                <w:sz w:val="20"/>
              </w:rPr>
              <w:t>Irrigation Schedule</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vAlign w:val="center"/>
          </w:tcPr>
          <w:p w:rsidR="00F257C0" w:rsidRPr="005278E4" w:rsidRDefault="00F257C0" w:rsidP="00F257C0">
            <w:pPr>
              <w:jc w:val="center"/>
              <w:rPr>
                <w:rFonts w:asciiTheme="minorHAnsi" w:hAnsiTheme="minorHAnsi" w:cstheme="minorHAnsi"/>
                <w:sz w:val="20"/>
                <w:lang w:eastAsia="en-CA"/>
              </w:rPr>
            </w:pPr>
            <w:r w:rsidRPr="005278E4">
              <w:rPr>
                <w:rFonts w:asciiTheme="minorHAnsi" w:hAnsiTheme="minorHAnsi" w:cstheme="minorHAnsi"/>
                <w:sz w:val="20"/>
                <w:lang w:eastAsia="en-CA"/>
              </w:rPr>
              <w:t>-</w:t>
            </w:r>
          </w:p>
        </w:tc>
        <w:tc>
          <w:tcPr>
            <w:tcW w:w="27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F257C0" w:rsidRPr="005278E4" w:rsidRDefault="00F257C0" w:rsidP="00F257C0">
            <w:pPr>
              <w:jc w:val="center"/>
              <w:rPr>
                <w:rFonts w:asciiTheme="minorHAnsi" w:hAnsiTheme="minorHAnsi" w:cstheme="minorHAnsi"/>
                <w:sz w:val="20"/>
              </w:rPr>
            </w:pPr>
            <w:r w:rsidRPr="005278E4">
              <w:rPr>
                <w:rFonts w:asciiTheme="minorHAnsi" w:hAnsiTheme="minorHAnsi" w:cstheme="minorHAnsi"/>
                <w:sz w:val="20"/>
                <w:lang w:eastAsia="en-CA"/>
              </w:rPr>
              <w:t>double click → pop-up window</w:t>
            </w:r>
          </w:p>
        </w:tc>
        <w:tc>
          <w:tcPr>
            <w:tcW w:w="27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tcPr>
          <w:p w:rsidR="00F257C0" w:rsidRPr="005278E4" w:rsidRDefault="00F257C0" w:rsidP="00F257C0">
            <w:pPr>
              <w:rPr>
                <w:rFonts w:asciiTheme="minorHAnsi" w:hAnsiTheme="minorHAnsi" w:cstheme="minorHAnsi"/>
                <w:sz w:val="20"/>
              </w:rPr>
            </w:pPr>
            <w:r w:rsidRPr="005278E4">
              <w:rPr>
                <w:rFonts w:asciiTheme="minorHAnsi" w:hAnsiTheme="minorHAnsi" w:cstheme="minorHAnsi"/>
                <w:sz w:val="20"/>
              </w:rPr>
              <w:t>selected from pop-up window</w:t>
            </w:r>
          </w:p>
        </w:tc>
      </w:tr>
      <w:tr w:rsidR="00F257C0" w:rsidRPr="005278E4" w:rsidTr="00A943AC">
        <w:trPr>
          <w:trHeight w:val="270"/>
          <w:jc w:val="center"/>
        </w:trPr>
        <w:tc>
          <w:tcPr>
            <w:tcW w:w="959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F257C0" w:rsidRPr="00BA3337" w:rsidRDefault="00BA3337" w:rsidP="00A943AC">
            <w:pPr>
              <w:jc w:val="left"/>
              <w:rPr>
                <w:rFonts w:asciiTheme="minorHAnsi" w:hAnsiTheme="minorHAnsi" w:cstheme="minorHAnsi"/>
                <w:sz w:val="14"/>
              </w:rPr>
            </w:pPr>
            <w:r>
              <w:rPr>
                <w:rFonts w:asciiTheme="minorHAnsi" w:hAnsiTheme="minorHAnsi" w:cstheme="minorHAnsi"/>
                <w:sz w:val="14"/>
              </w:rPr>
              <w:tab/>
            </w:r>
            <w:r w:rsidR="00F257C0" w:rsidRPr="00BA3337">
              <w:rPr>
                <w:rFonts w:asciiTheme="minorHAnsi" w:hAnsiTheme="minorHAnsi" w:cstheme="minorHAnsi"/>
                <w:sz w:val="14"/>
              </w:rPr>
              <w:t xml:space="preserve">Note 1 – Based on Summation </w:t>
            </w:r>
            <w:r w:rsidR="00F26D84" w:rsidRPr="00BA3337">
              <w:rPr>
                <w:rFonts w:asciiTheme="minorHAnsi" w:hAnsiTheme="minorHAnsi" w:cstheme="minorHAnsi"/>
                <w:sz w:val="14"/>
              </w:rPr>
              <w:t>M</w:t>
            </w:r>
            <w:r w:rsidR="00F257C0" w:rsidRPr="00BA3337">
              <w:rPr>
                <w:rFonts w:asciiTheme="minorHAnsi" w:hAnsiTheme="minorHAnsi" w:cstheme="minorHAnsi"/>
                <w:sz w:val="14"/>
              </w:rPr>
              <w:t xml:space="preserve">ethod to determine </w:t>
            </w:r>
            <w:r w:rsidR="00A943AC" w:rsidRPr="00BA3337">
              <w:rPr>
                <w:rFonts w:asciiTheme="minorHAnsi" w:hAnsiTheme="minorHAnsi" w:cstheme="minorHAnsi"/>
                <w:sz w:val="14"/>
              </w:rPr>
              <w:t xml:space="preserve">the </w:t>
            </w:r>
            <w:r w:rsidR="00F257C0" w:rsidRPr="00BA3337">
              <w:rPr>
                <w:rFonts w:asciiTheme="minorHAnsi" w:hAnsiTheme="minorHAnsi" w:cstheme="minorHAnsi"/>
                <w:sz w:val="14"/>
              </w:rPr>
              <w:t>total area</w:t>
            </w:r>
            <w:r w:rsidR="00A943AC" w:rsidRPr="00BA3337">
              <w:rPr>
                <w:rFonts w:asciiTheme="minorHAnsi" w:hAnsiTheme="minorHAnsi" w:cstheme="minorHAnsi"/>
                <w:sz w:val="14"/>
              </w:rPr>
              <w:t xml:space="preserve"> based on defined individual areas</w:t>
            </w:r>
          </w:p>
        </w:tc>
      </w:tr>
      <w:tr w:rsidR="00F257C0" w:rsidRPr="005278E4" w:rsidTr="00A943AC">
        <w:trPr>
          <w:trHeight w:val="270"/>
          <w:jc w:val="center"/>
        </w:trPr>
        <w:tc>
          <w:tcPr>
            <w:tcW w:w="9595"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rsidR="00F257C0" w:rsidRPr="00BA3337" w:rsidRDefault="00BA3337" w:rsidP="00F257C0">
            <w:pPr>
              <w:rPr>
                <w:rFonts w:asciiTheme="minorHAnsi" w:hAnsiTheme="minorHAnsi" w:cstheme="minorHAnsi"/>
                <w:sz w:val="14"/>
              </w:rPr>
            </w:pPr>
            <w:r>
              <w:rPr>
                <w:rFonts w:asciiTheme="minorHAnsi" w:hAnsiTheme="minorHAnsi" w:cstheme="minorHAnsi"/>
                <w:sz w:val="14"/>
              </w:rPr>
              <w:tab/>
            </w:r>
            <w:r w:rsidR="009826A8" w:rsidRPr="00BA3337">
              <w:rPr>
                <w:rFonts w:asciiTheme="minorHAnsi" w:hAnsiTheme="minorHAnsi" w:cstheme="minorHAnsi"/>
                <w:sz w:val="14"/>
              </w:rPr>
              <w:t>Note 2 – Based on</w:t>
            </w:r>
            <w:r w:rsidR="00F257C0" w:rsidRPr="00BA3337">
              <w:rPr>
                <w:rFonts w:asciiTheme="minorHAnsi" w:hAnsiTheme="minorHAnsi" w:cstheme="minorHAnsi"/>
                <w:sz w:val="14"/>
              </w:rPr>
              <w:t xml:space="preserve"> Definition </w:t>
            </w:r>
            <w:r w:rsidR="00F26D84" w:rsidRPr="00BA3337">
              <w:rPr>
                <w:rFonts w:asciiTheme="minorHAnsi" w:hAnsiTheme="minorHAnsi" w:cstheme="minorHAnsi"/>
                <w:sz w:val="14"/>
              </w:rPr>
              <w:t>M</w:t>
            </w:r>
            <w:r w:rsidR="00F257C0" w:rsidRPr="00BA3337">
              <w:rPr>
                <w:rFonts w:asciiTheme="minorHAnsi" w:hAnsiTheme="minorHAnsi" w:cstheme="minorHAnsi"/>
                <w:sz w:val="14"/>
              </w:rPr>
              <w:t xml:space="preserve">ethod to determine to </w:t>
            </w:r>
            <w:r w:rsidR="009826A8" w:rsidRPr="00BA3337">
              <w:rPr>
                <w:rFonts w:asciiTheme="minorHAnsi" w:hAnsiTheme="minorHAnsi" w:cstheme="minorHAnsi"/>
                <w:sz w:val="14"/>
              </w:rPr>
              <w:t xml:space="preserve">individual </w:t>
            </w:r>
            <w:r w:rsidR="00F257C0" w:rsidRPr="00BA3337">
              <w:rPr>
                <w:rFonts w:asciiTheme="minorHAnsi" w:hAnsiTheme="minorHAnsi" w:cstheme="minorHAnsi"/>
                <w:sz w:val="14"/>
              </w:rPr>
              <w:t>area</w:t>
            </w:r>
            <w:r w:rsidR="009826A8" w:rsidRPr="00BA3337">
              <w:rPr>
                <w:rFonts w:asciiTheme="minorHAnsi" w:hAnsiTheme="minorHAnsi" w:cstheme="minorHAnsi"/>
                <w:sz w:val="14"/>
              </w:rPr>
              <w:t>s</w:t>
            </w:r>
            <w:r w:rsidR="00A943AC" w:rsidRPr="00BA3337">
              <w:rPr>
                <w:rFonts w:asciiTheme="minorHAnsi" w:hAnsiTheme="minorHAnsi" w:cstheme="minorHAnsi"/>
                <w:sz w:val="14"/>
              </w:rPr>
              <w:t xml:space="preserve"> based on a defined total area</w:t>
            </w:r>
          </w:p>
        </w:tc>
      </w:tr>
    </w:tbl>
    <w:p w:rsidR="00F257C0" w:rsidRPr="00F257C0" w:rsidRDefault="00F257C0" w:rsidP="00F257C0"/>
    <w:p w:rsidR="007B4744" w:rsidRDefault="007B4744" w:rsidP="005278E4">
      <w:pPr>
        <w:spacing w:after="60"/>
      </w:pPr>
      <w:r>
        <w:t xml:space="preserve">Several buttons can be found on the </w:t>
      </w:r>
      <w:r>
        <w:rPr>
          <w:i/>
        </w:rPr>
        <w:t>Area Settings</w:t>
      </w:r>
      <w:r w:rsidR="00783CF8">
        <w:t xml:space="preserve"> tab as shown i</w:t>
      </w:r>
      <w:r>
        <w:t xml:space="preserve">n </w:t>
      </w:r>
      <w:r>
        <w:rPr>
          <w:b/>
        </w:rPr>
        <w:t xml:space="preserve">Figure </w:t>
      </w:r>
      <w:r w:rsidR="00E43586">
        <w:rPr>
          <w:b/>
        </w:rPr>
        <w:t>17</w:t>
      </w:r>
      <w:r w:rsidR="00783CF8" w:rsidRPr="00783CF8">
        <w:t>.</w:t>
      </w:r>
      <w:r w:rsidR="00B35752">
        <w:t xml:space="preserve"> </w:t>
      </w:r>
      <w:r w:rsidR="00783CF8" w:rsidRPr="00783CF8">
        <w:t>The available</w:t>
      </w:r>
      <w:r w:rsidRPr="00783CF8">
        <w:t xml:space="preserve"> </w:t>
      </w:r>
      <w:r>
        <w:t>buttons include:</w:t>
      </w:r>
    </w:p>
    <w:p w:rsidR="007B4744" w:rsidRPr="0000205D" w:rsidRDefault="007B4744" w:rsidP="005278E4">
      <w:pPr>
        <w:pStyle w:val="ListParagraph"/>
        <w:numPr>
          <w:ilvl w:val="0"/>
          <w:numId w:val="14"/>
        </w:numPr>
        <w:spacing w:after="60"/>
        <w:contextualSpacing w:val="0"/>
      </w:pPr>
      <w:r>
        <w:rPr>
          <w:b/>
        </w:rPr>
        <w:t>Validate</w:t>
      </w:r>
      <w:r>
        <w:t xml:space="preserve"> – checks allowable ranges for variables </w:t>
      </w:r>
      <w:r w:rsidR="00783CF8">
        <w:t xml:space="preserve">as </w:t>
      </w:r>
      <w:r>
        <w:t xml:space="preserve">identified </w:t>
      </w:r>
      <w:r w:rsidR="00783CF8">
        <w:t>i</w:t>
      </w:r>
      <w:r w:rsidR="0005356C">
        <w:t xml:space="preserve">n </w:t>
      </w:r>
      <w:r w:rsidR="0005356C">
        <w:rPr>
          <w:b/>
        </w:rPr>
        <w:t xml:space="preserve">Table </w:t>
      </w:r>
      <w:r w:rsidR="00783CF8">
        <w:rPr>
          <w:b/>
        </w:rPr>
        <w:t>8</w:t>
      </w:r>
      <w:r w:rsidR="0005356C">
        <w:t>.</w:t>
      </w:r>
    </w:p>
    <w:p w:rsidR="007B4744" w:rsidRPr="0000205D" w:rsidRDefault="007B4744" w:rsidP="005278E4">
      <w:pPr>
        <w:pStyle w:val="ListParagraph"/>
        <w:numPr>
          <w:ilvl w:val="0"/>
          <w:numId w:val="14"/>
        </w:numPr>
        <w:spacing w:after="60"/>
        <w:contextualSpacing w:val="0"/>
      </w:pPr>
      <w:r>
        <w:rPr>
          <w:b/>
        </w:rPr>
        <w:t>Main Settings</w:t>
      </w:r>
      <w:r>
        <w:t xml:space="preserve"> – jumps to </w:t>
      </w:r>
      <w:r>
        <w:rPr>
          <w:i/>
        </w:rPr>
        <w:t>Main Settings</w:t>
      </w:r>
      <w:r>
        <w:t xml:space="preserve"> tab.</w:t>
      </w:r>
    </w:p>
    <w:p w:rsidR="007B4744" w:rsidRDefault="007B4744" w:rsidP="005278E4">
      <w:pPr>
        <w:pStyle w:val="ListParagraph"/>
        <w:numPr>
          <w:ilvl w:val="0"/>
          <w:numId w:val="14"/>
        </w:numPr>
        <w:spacing w:after="60"/>
        <w:contextualSpacing w:val="0"/>
      </w:pPr>
      <w:r>
        <w:rPr>
          <w:b/>
        </w:rPr>
        <w:t>Adjust Total</w:t>
      </w:r>
      <w:r>
        <w:t xml:space="preserve"> – adjusts the ‘</w:t>
      </w:r>
      <w:r>
        <w:rPr>
          <w:i/>
        </w:rPr>
        <w:t>Relative Size of Area</w:t>
      </w:r>
      <w:r>
        <w:t xml:space="preserve">’ given in the table so that the sum of the </w:t>
      </w:r>
      <w:r>
        <w:rPr>
          <w:i/>
        </w:rPr>
        <w:t xml:space="preserve">Relative Size of </w:t>
      </w:r>
      <w:r w:rsidRPr="003B563A">
        <w:rPr>
          <w:i/>
        </w:rPr>
        <w:t>Area</w:t>
      </w:r>
      <w:r>
        <w:t xml:space="preserve"> </w:t>
      </w:r>
      <w:r w:rsidRPr="003B563A">
        <w:t>column</w:t>
      </w:r>
      <w:r w:rsidR="00383BBA">
        <w:t xml:space="preserve"> equals 1.0 (only available when Total Area is being determined by </w:t>
      </w:r>
      <w:r w:rsidR="001E13DD">
        <w:t>D</w:t>
      </w:r>
      <w:r w:rsidR="00383BBA">
        <w:t>efinition).</w:t>
      </w:r>
    </w:p>
    <w:p w:rsidR="007B4744" w:rsidRDefault="007B4744" w:rsidP="005278E4">
      <w:pPr>
        <w:pStyle w:val="ListParagraph"/>
        <w:numPr>
          <w:ilvl w:val="0"/>
          <w:numId w:val="14"/>
        </w:numPr>
        <w:spacing w:after="60"/>
        <w:contextualSpacing w:val="0"/>
      </w:pPr>
      <w:r w:rsidRPr="00EC29E7">
        <w:rPr>
          <w:b/>
        </w:rPr>
        <w:t>Help</w:t>
      </w:r>
      <w:r>
        <w:t xml:space="preserve"> – directs users to the IDE Tool User Manual</w:t>
      </w:r>
      <w:r w:rsidR="00F738D6">
        <w:t xml:space="preserve"> (this document) o</w:t>
      </w:r>
      <w:r w:rsidR="00383BBA">
        <w:t xml:space="preserve">n </w:t>
      </w:r>
      <w:r w:rsidR="00F26D84">
        <w:t>T</w:t>
      </w:r>
      <w:r w:rsidR="00383BBA">
        <w:t>he City of Calgary website</w:t>
      </w:r>
      <w:r>
        <w:t>.</w:t>
      </w:r>
    </w:p>
    <w:p w:rsidR="007B4744" w:rsidRDefault="007B4744" w:rsidP="005278E4">
      <w:pPr>
        <w:pStyle w:val="ListParagraph"/>
        <w:numPr>
          <w:ilvl w:val="0"/>
          <w:numId w:val="14"/>
        </w:numPr>
        <w:contextualSpacing w:val="0"/>
      </w:pPr>
      <w:r w:rsidRPr="003B563A">
        <w:rPr>
          <w:b/>
        </w:rPr>
        <w:t>Calculate</w:t>
      </w:r>
      <w:r>
        <w:t xml:space="preserve"> – runs the </w:t>
      </w:r>
      <w:r w:rsidR="00383BBA">
        <w:t>irrigation simulation calculations</w:t>
      </w:r>
      <w:r>
        <w:t>.</w:t>
      </w:r>
    </w:p>
    <w:p w:rsidR="007B4744" w:rsidRDefault="007B4744" w:rsidP="005278E4"/>
    <w:p w:rsidR="007B4744" w:rsidRDefault="006E5CF6" w:rsidP="007B4744">
      <w:pPr>
        <w:jc w:val="center"/>
      </w:pPr>
      <w:r w:rsidRPr="006E5CF6">
        <w:rPr>
          <w:noProof/>
          <w:lang w:eastAsia="en-CA"/>
        </w:rPr>
        <w:drawing>
          <wp:inline distT="0" distB="0" distL="0" distR="0" wp14:anchorId="288121E6" wp14:editId="7CFE35AA">
            <wp:extent cx="4572000" cy="2075476"/>
            <wp:effectExtent l="19050" t="19050" r="19050" b="203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000" cy="2075476"/>
                    </a:xfrm>
                    <a:prstGeom prst="rect">
                      <a:avLst/>
                    </a:prstGeom>
                    <a:ln>
                      <a:solidFill>
                        <a:schemeClr val="tx1"/>
                      </a:solidFill>
                    </a:ln>
                  </pic:spPr>
                </pic:pic>
              </a:graphicData>
            </a:graphic>
          </wp:inline>
        </w:drawing>
      </w:r>
    </w:p>
    <w:p w:rsidR="007B4744" w:rsidRDefault="007B4744" w:rsidP="007B4744">
      <w:pPr>
        <w:pStyle w:val="Caption"/>
        <w:jc w:val="center"/>
      </w:pPr>
      <w:bookmarkStart w:id="67" w:name="_Toc452456235"/>
      <w:r>
        <w:t xml:space="preserve">Figure </w:t>
      </w:r>
      <w:r>
        <w:fldChar w:fldCharType="begin"/>
      </w:r>
      <w:r>
        <w:instrText xml:space="preserve"> SEQ Figure \* ARABIC </w:instrText>
      </w:r>
      <w:r>
        <w:fldChar w:fldCharType="separate"/>
      </w:r>
      <w:r w:rsidR="00826B2B">
        <w:rPr>
          <w:noProof/>
        </w:rPr>
        <w:t>17</w:t>
      </w:r>
      <w:r>
        <w:fldChar w:fldCharType="end"/>
      </w:r>
      <w:r>
        <w:t>: Area Settings Worksheet (Definition Method)</w:t>
      </w:r>
      <w:bookmarkEnd w:id="67"/>
    </w:p>
    <w:p w:rsidR="007B4744" w:rsidRDefault="007B4744" w:rsidP="007B4744"/>
    <w:p w:rsidR="00112F90" w:rsidRDefault="0005356C" w:rsidP="005278E4">
      <w:r>
        <w:t>The maximum number of discretized</w:t>
      </w:r>
      <w:r w:rsidR="00F257C0">
        <w:t xml:space="preserve"> irrigation areas</w:t>
      </w:r>
      <w:r w:rsidR="00CC54D9">
        <w:t xml:space="preserve"> that can be defined in a single run </w:t>
      </w:r>
      <w:r w:rsidR="00F257C0">
        <w:t>is 15. If the user requires more than 15 areas, multiple runs of the IDE Tool are necessary.</w:t>
      </w:r>
    </w:p>
    <w:p w:rsidR="003F094F" w:rsidRDefault="003F094F" w:rsidP="003F094F">
      <w:pPr>
        <w:pStyle w:val="Heading2"/>
      </w:pPr>
      <w:bookmarkStart w:id="68" w:name="_Toc1632499"/>
      <w:r>
        <w:t>Initiating Analysis</w:t>
      </w:r>
      <w:bookmarkEnd w:id="68"/>
    </w:p>
    <w:p w:rsidR="003F094F" w:rsidRDefault="002C3EDB" w:rsidP="005278E4">
      <w:r>
        <w:t xml:space="preserve">Prior to the simulation calculations being completed, a validation of the data entered on </w:t>
      </w:r>
      <w:r w:rsidR="003F094F">
        <w:t xml:space="preserve">the </w:t>
      </w:r>
      <w:r w:rsidR="003F094F">
        <w:rPr>
          <w:i/>
        </w:rPr>
        <w:t>Main Settings</w:t>
      </w:r>
      <w:r w:rsidR="003F094F">
        <w:t xml:space="preserve"> and </w:t>
      </w:r>
      <w:r w:rsidR="003F094F">
        <w:rPr>
          <w:i/>
        </w:rPr>
        <w:t>Area Settings</w:t>
      </w:r>
      <w:r w:rsidR="003F094F">
        <w:t xml:space="preserve"> tabs </w:t>
      </w:r>
      <w:r>
        <w:t>will be completed</w:t>
      </w:r>
      <w:r w:rsidR="003F094F">
        <w:t>.</w:t>
      </w:r>
      <w:r w:rsidR="00A5540B">
        <w:t xml:space="preserve"> </w:t>
      </w:r>
      <w:r>
        <w:t>If any errors are found, a message will be displayed, and the calculations will not be completed.</w:t>
      </w:r>
      <w:r w:rsidR="00B35752">
        <w:t xml:space="preserve"> </w:t>
      </w:r>
      <w:r>
        <w:rPr>
          <w:b/>
        </w:rPr>
        <w:t>Figure 1</w:t>
      </w:r>
      <w:r w:rsidR="00E43586">
        <w:rPr>
          <w:b/>
        </w:rPr>
        <w:t>8</w:t>
      </w:r>
      <w:r w:rsidRPr="002C3EDB">
        <w:t xml:space="preserve"> shows a sample validation error</w:t>
      </w:r>
      <w:r w:rsidR="003F094F" w:rsidRPr="002C3EDB">
        <w:t>.</w:t>
      </w:r>
    </w:p>
    <w:p w:rsidR="003F094F" w:rsidRDefault="003F094F" w:rsidP="005278E4"/>
    <w:p w:rsidR="003F094F" w:rsidRDefault="006E5CF6" w:rsidP="003F094F">
      <w:r w:rsidRPr="001C67EF">
        <w:rPr>
          <w:noProof/>
          <w:lang w:eastAsia="en-CA"/>
        </w:rPr>
        <w:drawing>
          <wp:inline distT="0" distB="0" distL="0" distR="0" wp14:anchorId="3F5DB50B" wp14:editId="08F72B42">
            <wp:extent cx="5943600" cy="2316480"/>
            <wp:effectExtent l="19050" t="19050" r="19050" b="266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316480"/>
                    </a:xfrm>
                    <a:prstGeom prst="rect">
                      <a:avLst/>
                    </a:prstGeom>
                    <a:ln>
                      <a:solidFill>
                        <a:schemeClr val="tx1"/>
                      </a:solidFill>
                    </a:ln>
                  </pic:spPr>
                </pic:pic>
              </a:graphicData>
            </a:graphic>
          </wp:inline>
        </w:drawing>
      </w:r>
    </w:p>
    <w:p w:rsidR="003F094F" w:rsidRDefault="003F094F" w:rsidP="003F094F">
      <w:pPr>
        <w:pStyle w:val="Caption"/>
        <w:jc w:val="center"/>
      </w:pPr>
      <w:bookmarkStart w:id="69" w:name="_Toc452456236"/>
      <w:r>
        <w:t xml:space="preserve">Figure </w:t>
      </w:r>
      <w:r>
        <w:fldChar w:fldCharType="begin"/>
      </w:r>
      <w:r>
        <w:instrText xml:space="preserve"> SEQ Figure \* ARABIC </w:instrText>
      </w:r>
      <w:r>
        <w:fldChar w:fldCharType="separate"/>
      </w:r>
      <w:r w:rsidR="00826B2B">
        <w:rPr>
          <w:noProof/>
        </w:rPr>
        <w:t>18</w:t>
      </w:r>
      <w:r>
        <w:fldChar w:fldCharType="end"/>
      </w:r>
      <w:r>
        <w:t>: Example of an Invalid Entry and Failed Validation</w:t>
      </w:r>
      <w:bookmarkEnd w:id="69"/>
    </w:p>
    <w:p w:rsidR="003F094F" w:rsidRDefault="003F094F" w:rsidP="003F094F"/>
    <w:p w:rsidR="003F094F" w:rsidRDefault="003F094F" w:rsidP="005278E4">
      <w:r>
        <w:t xml:space="preserve">Once all data </w:t>
      </w:r>
      <w:r w:rsidR="009A44D6">
        <w:t xml:space="preserve">has been successfully </w:t>
      </w:r>
      <w:r>
        <w:t xml:space="preserve">validated, clicking the </w:t>
      </w:r>
      <w:r>
        <w:rPr>
          <w:i/>
        </w:rPr>
        <w:t xml:space="preserve">Calculate </w:t>
      </w:r>
      <w:r>
        <w:t xml:space="preserve">button on either the </w:t>
      </w:r>
      <w:r>
        <w:rPr>
          <w:i/>
        </w:rPr>
        <w:t xml:space="preserve">Main Settings </w:t>
      </w:r>
      <w:r w:rsidRPr="001228F7">
        <w:t>or</w:t>
      </w:r>
      <w:r>
        <w:rPr>
          <w:i/>
        </w:rPr>
        <w:t xml:space="preserve"> Area Settings</w:t>
      </w:r>
      <w:r>
        <w:t xml:space="preserve"> worksheet</w:t>
      </w:r>
      <w:r w:rsidR="009A44D6">
        <w:t>s (</w:t>
      </w:r>
      <w:r w:rsidR="007A1C38">
        <w:t xml:space="preserve">shown </w:t>
      </w:r>
      <w:r w:rsidR="009A44D6">
        <w:t>i</w:t>
      </w:r>
      <w:r w:rsidR="007A1C38">
        <w:t xml:space="preserve">n </w:t>
      </w:r>
      <w:r w:rsidR="007A1C38">
        <w:rPr>
          <w:b/>
        </w:rPr>
        <w:t xml:space="preserve">Figures </w:t>
      </w:r>
      <w:r w:rsidR="004D4065">
        <w:rPr>
          <w:b/>
        </w:rPr>
        <w:t>10</w:t>
      </w:r>
      <w:r w:rsidR="004D4065">
        <w:t xml:space="preserve"> </w:t>
      </w:r>
      <w:r w:rsidR="007A1C38">
        <w:t xml:space="preserve">and </w:t>
      </w:r>
      <w:r w:rsidR="004D4065" w:rsidRPr="009A44D6">
        <w:rPr>
          <w:b/>
        </w:rPr>
        <w:t>1</w:t>
      </w:r>
      <w:r w:rsidR="004D4065">
        <w:rPr>
          <w:b/>
        </w:rPr>
        <w:t>7</w:t>
      </w:r>
      <w:r w:rsidR="007A1C38">
        <w:t>,</w:t>
      </w:r>
      <w:r>
        <w:t xml:space="preserve"> </w:t>
      </w:r>
      <w:r w:rsidR="009A44D6">
        <w:t xml:space="preserve">respectively) will </w:t>
      </w:r>
      <w:r>
        <w:t>initiate the simulation</w:t>
      </w:r>
      <w:r w:rsidR="009A44D6">
        <w:t xml:space="preserve"> calculations</w:t>
      </w:r>
      <w:r>
        <w:t>. While the simulation is calculating results, a progress screen will appear allowing the user to monitor the status of the calculations</w:t>
      </w:r>
      <w:r w:rsidR="00C446E9">
        <w:t xml:space="preserve"> (</w:t>
      </w:r>
      <w:r>
        <w:rPr>
          <w:b/>
        </w:rPr>
        <w:t xml:space="preserve">Figure </w:t>
      </w:r>
      <w:r w:rsidR="004D4065">
        <w:rPr>
          <w:b/>
        </w:rPr>
        <w:t>19</w:t>
      </w:r>
      <w:r w:rsidR="00C446E9">
        <w:t>)</w:t>
      </w:r>
      <w:r>
        <w:t>.</w:t>
      </w:r>
    </w:p>
    <w:p w:rsidR="003F094F" w:rsidRDefault="003F094F" w:rsidP="003F094F"/>
    <w:p w:rsidR="003F094F" w:rsidRDefault="0034651A" w:rsidP="0034651A">
      <w:r w:rsidRPr="0034651A">
        <w:rPr>
          <w:noProof/>
          <w:lang w:eastAsia="en-CA"/>
        </w:rPr>
        <w:drawing>
          <wp:inline distT="0" distB="0" distL="0" distR="0" wp14:anchorId="0D4348AA" wp14:editId="69475262">
            <wp:extent cx="5943600" cy="2174240"/>
            <wp:effectExtent l="19050" t="19050" r="19050" b="165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174240"/>
                    </a:xfrm>
                    <a:prstGeom prst="rect">
                      <a:avLst/>
                    </a:prstGeom>
                    <a:ln>
                      <a:solidFill>
                        <a:schemeClr val="tx1"/>
                      </a:solidFill>
                    </a:ln>
                  </pic:spPr>
                </pic:pic>
              </a:graphicData>
            </a:graphic>
          </wp:inline>
        </w:drawing>
      </w:r>
    </w:p>
    <w:p w:rsidR="003F094F" w:rsidRPr="001228F7" w:rsidRDefault="003F094F" w:rsidP="003F094F">
      <w:pPr>
        <w:pStyle w:val="Caption"/>
        <w:jc w:val="center"/>
      </w:pPr>
      <w:bookmarkStart w:id="70" w:name="_Toc452456237"/>
      <w:r>
        <w:t xml:space="preserve">Figure </w:t>
      </w:r>
      <w:r>
        <w:fldChar w:fldCharType="begin"/>
      </w:r>
      <w:r>
        <w:instrText xml:space="preserve"> SEQ Figure \* ARABIC </w:instrText>
      </w:r>
      <w:r>
        <w:fldChar w:fldCharType="separate"/>
      </w:r>
      <w:r w:rsidR="00826B2B">
        <w:rPr>
          <w:noProof/>
        </w:rPr>
        <w:t>19</w:t>
      </w:r>
      <w:r>
        <w:fldChar w:fldCharType="end"/>
      </w:r>
      <w:r>
        <w:t>: Calculation Progress Screen</w:t>
      </w:r>
      <w:bookmarkEnd w:id="70"/>
    </w:p>
    <w:p w:rsidR="00B8264B" w:rsidRDefault="00B8264B" w:rsidP="00B8264B">
      <w:pPr>
        <w:pStyle w:val="Heading2"/>
      </w:pPr>
      <w:bookmarkStart w:id="71" w:name="_Toc1632500"/>
      <w:r>
        <w:t>Results</w:t>
      </w:r>
      <w:bookmarkEnd w:id="71"/>
    </w:p>
    <w:p w:rsidR="00B8264B" w:rsidRDefault="00B8264B" w:rsidP="005278E4">
      <w:r>
        <w:t xml:space="preserve">Upon completion of the calculations, nine new tabs become visible to the user. Summaries of the simulation are provided on the first five tabs with interactive graphs of the results making up the final four tabs. Additionally, the three </w:t>
      </w:r>
      <w:r w:rsidR="00871539">
        <w:t xml:space="preserve">original </w:t>
      </w:r>
      <w:r>
        <w:t>data entry tabs become locked to protect the user from making changes to the input data without generating new results (</w:t>
      </w:r>
      <w:r w:rsidRPr="0067731A">
        <w:rPr>
          <w:b/>
        </w:rPr>
        <w:t xml:space="preserve">Figure </w:t>
      </w:r>
      <w:r w:rsidR="004D4065">
        <w:rPr>
          <w:b/>
        </w:rPr>
        <w:t>20</w:t>
      </w:r>
      <w:r w:rsidR="004D4065">
        <w:t xml:space="preserve"> </w:t>
      </w:r>
      <w:r>
        <w:t xml:space="preserve">and </w:t>
      </w:r>
      <w:r w:rsidRPr="0067731A">
        <w:rPr>
          <w:b/>
        </w:rPr>
        <w:t xml:space="preserve">Figure </w:t>
      </w:r>
      <w:r w:rsidR="004D4065">
        <w:rPr>
          <w:b/>
        </w:rPr>
        <w:t>21</w:t>
      </w:r>
      <w:r>
        <w:t xml:space="preserve">). When the </w:t>
      </w:r>
      <w:r w:rsidR="009B4E29">
        <w:t xml:space="preserve">IDE </w:t>
      </w:r>
      <w:r>
        <w:t xml:space="preserve">Tool is unlocked to once again allow data entry (through the ‘Unlock’ button visible in </w:t>
      </w:r>
      <w:r w:rsidRPr="00B8264B">
        <w:rPr>
          <w:b/>
        </w:rPr>
        <w:t xml:space="preserve">Figures </w:t>
      </w:r>
      <w:r w:rsidR="004D4065">
        <w:rPr>
          <w:b/>
        </w:rPr>
        <w:t>20</w:t>
      </w:r>
      <w:r w:rsidR="004D4065">
        <w:t xml:space="preserve"> </w:t>
      </w:r>
      <w:r>
        <w:t xml:space="preserve">and </w:t>
      </w:r>
      <w:r w:rsidR="004D4065" w:rsidRPr="00B8264B">
        <w:rPr>
          <w:b/>
        </w:rPr>
        <w:t>2</w:t>
      </w:r>
      <w:r w:rsidR="004D4065">
        <w:rPr>
          <w:b/>
        </w:rPr>
        <w:t>1</w:t>
      </w:r>
      <w:r>
        <w:t xml:space="preserve">), all results disappear and </w:t>
      </w:r>
      <w:r w:rsidR="00871539">
        <w:t xml:space="preserve">execution of </w:t>
      </w:r>
      <w:r>
        <w:t xml:space="preserve">the analysis </w:t>
      </w:r>
      <w:r w:rsidR="00871539">
        <w:t>calculations will have</w:t>
      </w:r>
      <w:r>
        <w:t xml:space="preserve"> to be </w:t>
      </w:r>
      <w:r w:rsidR="00871539">
        <w:t>repeated</w:t>
      </w:r>
      <w:r>
        <w:t>. Each of the results tabs provides the user different information about the simulation.</w:t>
      </w:r>
    </w:p>
    <w:p w:rsidR="00B8264B" w:rsidRDefault="00B8264B" w:rsidP="00B8264B"/>
    <w:p w:rsidR="00B8264B" w:rsidRDefault="00B8264B" w:rsidP="005278E4">
      <w:pPr>
        <w:spacing w:after="60"/>
      </w:pPr>
      <w:r>
        <w:t xml:space="preserve">The </w:t>
      </w:r>
      <w:r w:rsidR="00E24ED2">
        <w:t xml:space="preserve">new </w:t>
      </w:r>
      <w:r>
        <w:t>tabs include:</w:t>
      </w:r>
    </w:p>
    <w:p w:rsidR="00B8264B" w:rsidRDefault="00B8264B" w:rsidP="00B8264B">
      <w:pPr>
        <w:pStyle w:val="ListParagraph"/>
        <w:numPr>
          <w:ilvl w:val="0"/>
          <w:numId w:val="17"/>
        </w:numPr>
      </w:pPr>
      <w:r>
        <w:t>Calculation Summary Worksheet;</w:t>
      </w:r>
    </w:p>
    <w:p w:rsidR="00B8264B" w:rsidRDefault="00B8264B" w:rsidP="00B8264B">
      <w:pPr>
        <w:pStyle w:val="ListParagraph"/>
        <w:numPr>
          <w:ilvl w:val="0"/>
          <w:numId w:val="17"/>
        </w:numPr>
      </w:pPr>
      <w:r>
        <w:t>Calculations Worksheet;</w:t>
      </w:r>
    </w:p>
    <w:p w:rsidR="00B8264B" w:rsidRDefault="00B8264B" w:rsidP="00B8264B">
      <w:pPr>
        <w:pStyle w:val="ListParagraph"/>
        <w:numPr>
          <w:ilvl w:val="0"/>
          <w:numId w:val="17"/>
        </w:numPr>
      </w:pPr>
      <w:r>
        <w:t>Irrigation Results Worksheet;</w:t>
      </w:r>
    </w:p>
    <w:p w:rsidR="00B8264B" w:rsidRDefault="00B8264B" w:rsidP="00B8264B">
      <w:pPr>
        <w:pStyle w:val="ListParagraph"/>
        <w:numPr>
          <w:ilvl w:val="0"/>
          <w:numId w:val="17"/>
        </w:numPr>
      </w:pPr>
      <w:r>
        <w:t>Irrigation Summary Worksheet;</w:t>
      </w:r>
    </w:p>
    <w:p w:rsidR="00B8264B" w:rsidRDefault="00B8264B" w:rsidP="00B8264B">
      <w:pPr>
        <w:pStyle w:val="ListParagraph"/>
        <w:numPr>
          <w:ilvl w:val="0"/>
          <w:numId w:val="17"/>
        </w:numPr>
      </w:pPr>
      <w:r>
        <w:t>Water Balance Results Worksheet;</w:t>
      </w:r>
    </w:p>
    <w:p w:rsidR="00B8264B" w:rsidRDefault="00B8264B" w:rsidP="00B8264B">
      <w:pPr>
        <w:pStyle w:val="ListParagraph"/>
        <w:numPr>
          <w:ilvl w:val="0"/>
          <w:numId w:val="17"/>
        </w:numPr>
      </w:pPr>
      <w:r>
        <w:t xml:space="preserve">Water Balance </w:t>
      </w:r>
      <w:r w:rsidR="005D6D8B">
        <w:t>Chart</w:t>
      </w:r>
      <w:r>
        <w:t>;</w:t>
      </w:r>
    </w:p>
    <w:p w:rsidR="00B8264B" w:rsidRDefault="00B8264B" w:rsidP="00B8264B">
      <w:pPr>
        <w:pStyle w:val="ListParagraph"/>
        <w:numPr>
          <w:ilvl w:val="0"/>
          <w:numId w:val="17"/>
        </w:numPr>
      </w:pPr>
      <w:r>
        <w:t>Annual Irrigation</w:t>
      </w:r>
      <w:r w:rsidR="00CA5502">
        <w:t xml:space="preserve"> Chart</w:t>
      </w:r>
      <w:r w:rsidR="005D6D8B">
        <w:t>;</w:t>
      </w:r>
    </w:p>
    <w:p w:rsidR="00B8264B" w:rsidRDefault="00B8264B" w:rsidP="00B8264B">
      <w:pPr>
        <w:pStyle w:val="ListParagraph"/>
        <w:numPr>
          <w:ilvl w:val="0"/>
          <w:numId w:val="17"/>
        </w:numPr>
      </w:pPr>
      <w:r>
        <w:t>Monthly Irrigation</w:t>
      </w:r>
      <w:r w:rsidR="00CA5502">
        <w:t xml:space="preserve"> Chart</w:t>
      </w:r>
      <w:r w:rsidR="005D6D8B">
        <w:t>;</w:t>
      </w:r>
      <w:r>
        <w:t xml:space="preserve"> and</w:t>
      </w:r>
    </w:p>
    <w:p w:rsidR="00B8264B" w:rsidRDefault="00B8264B" w:rsidP="00B8264B">
      <w:pPr>
        <w:pStyle w:val="ListParagraph"/>
        <w:numPr>
          <w:ilvl w:val="0"/>
          <w:numId w:val="17"/>
        </w:numPr>
      </w:pPr>
      <w:r>
        <w:t>Monthly Irrigation Histogram</w:t>
      </w:r>
      <w:r w:rsidR="00CA5502">
        <w:t xml:space="preserve"> Chart</w:t>
      </w:r>
      <w:r>
        <w:t>.</w:t>
      </w:r>
    </w:p>
    <w:p w:rsidR="00B8264B" w:rsidRDefault="00B8264B" w:rsidP="00444FC4"/>
    <w:p w:rsidR="00BD1253" w:rsidRDefault="006E5CF6" w:rsidP="00BD1253">
      <w:r w:rsidRPr="006E5CF6">
        <w:rPr>
          <w:noProof/>
          <w:lang w:eastAsia="en-CA"/>
        </w:rPr>
        <w:drawing>
          <wp:inline distT="0" distB="0" distL="0" distR="0" wp14:anchorId="70307561" wp14:editId="0E140D24">
            <wp:extent cx="5943600" cy="3664585"/>
            <wp:effectExtent l="19050" t="19050" r="19050" b="1206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664585"/>
                    </a:xfrm>
                    <a:prstGeom prst="rect">
                      <a:avLst/>
                    </a:prstGeom>
                    <a:ln>
                      <a:solidFill>
                        <a:schemeClr val="tx1"/>
                      </a:solidFill>
                    </a:ln>
                  </pic:spPr>
                </pic:pic>
              </a:graphicData>
            </a:graphic>
          </wp:inline>
        </w:drawing>
      </w:r>
    </w:p>
    <w:p w:rsidR="00BD1253" w:rsidRDefault="00BD1253" w:rsidP="00BD1253">
      <w:pPr>
        <w:pStyle w:val="Caption"/>
        <w:jc w:val="center"/>
      </w:pPr>
      <w:bookmarkStart w:id="72" w:name="_Toc452456238"/>
      <w:r>
        <w:t xml:space="preserve">Figure </w:t>
      </w:r>
      <w:r>
        <w:fldChar w:fldCharType="begin"/>
      </w:r>
      <w:r>
        <w:instrText xml:space="preserve"> SEQ Figure \* ARABIC </w:instrText>
      </w:r>
      <w:r>
        <w:fldChar w:fldCharType="separate"/>
      </w:r>
      <w:r w:rsidR="00826B2B">
        <w:rPr>
          <w:noProof/>
        </w:rPr>
        <w:t>20</w:t>
      </w:r>
      <w:r>
        <w:fldChar w:fldCharType="end"/>
      </w:r>
      <w:r>
        <w:t>: Locked Main Settings Worksheet</w:t>
      </w:r>
      <w:bookmarkEnd w:id="72"/>
    </w:p>
    <w:p w:rsidR="00BD1253" w:rsidRDefault="00BD1253" w:rsidP="00BD1253"/>
    <w:p w:rsidR="00BD1253" w:rsidRDefault="000D1CDC" w:rsidP="00BD1253">
      <w:r w:rsidRPr="000D1CDC">
        <w:rPr>
          <w:noProof/>
          <w:lang w:eastAsia="en-CA"/>
        </w:rPr>
        <w:drawing>
          <wp:inline distT="0" distB="0" distL="0" distR="0" wp14:anchorId="3248DE25" wp14:editId="307EF088">
            <wp:extent cx="5943600" cy="2664460"/>
            <wp:effectExtent l="19050" t="19050" r="19050" b="215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664460"/>
                    </a:xfrm>
                    <a:prstGeom prst="rect">
                      <a:avLst/>
                    </a:prstGeom>
                    <a:ln>
                      <a:solidFill>
                        <a:schemeClr val="tx1"/>
                      </a:solidFill>
                    </a:ln>
                  </pic:spPr>
                </pic:pic>
              </a:graphicData>
            </a:graphic>
          </wp:inline>
        </w:drawing>
      </w:r>
    </w:p>
    <w:p w:rsidR="00BD1253" w:rsidRDefault="00BD1253" w:rsidP="00BD1253">
      <w:pPr>
        <w:pStyle w:val="Caption"/>
        <w:jc w:val="center"/>
      </w:pPr>
      <w:bookmarkStart w:id="73" w:name="_Toc452456239"/>
      <w:r>
        <w:t xml:space="preserve">Figure </w:t>
      </w:r>
      <w:r>
        <w:fldChar w:fldCharType="begin"/>
      </w:r>
      <w:r>
        <w:instrText xml:space="preserve"> SEQ Figure \* ARABIC </w:instrText>
      </w:r>
      <w:r>
        <w:fldChar w:fldCharType="separate"/>
      </w:r>
      <w:r w:rsidR="00826B2B">
        <w:rPr>
          <w:noProof/>
        </w:rPr>
        <w:t>21</w:t>
      </w:r>
      <w:r>
        <w:fldChar w:fldCharType="end"/>
      </w:r>
      <w:r>
        <w:t>: Locked Area Settings Worksheet</w:t>
      </w:r>
      <w:bookmarkEnd w:id="73"/>
    </w:p>
    <w:p w:rsidR="00756FC0" w:rsidRDefault="00756FC0" w:rsidP="00756FC0">
      <w:pPr>
        <w:pStyle w:val="Heading2"/>
      </w:pPr>
      <w:bookmarkStart w:id="74" w:name="_Toc1632501"/>
      <w:r>
        <w:t>Results - Calculations</w:t>
      </w:r>
      <w:bookmarkEnd w:id="74"/>
    </w:p>
    <w:p w:rsidR="00756FC0" w:rsidRDefault="00756FC0" w:rsidP="00756FC0">
      <w:pPr>
        <w:pStyle w:val="Heading3"/>
      </w:pPr>
      <w:bookmarkStart w:id="75" w:name="_Toc1632502"/>
      <w:r>
        <w:t>Calculations Worksheet</w:t>
      </w:r>
      <w:bookmarkEnd w:id="75"/>
    </w:p>
    <w:p w:rsidR="00756FC0" w:rsidRDefault="00756FC0" w:rsidP="005278E4">
      <w:r>
        <w:t xml:space="preserve">The calculations are completed on the aptly named </w:t>
      </w:r>
      <w:r w:rsidRPr="007A2316">
        <w:rPr>
          <w:i/>
        </w:rPr>
        <w:t>Calculations</w:t>
      </w:r>
      <w:r>
        <w:t xml:space="preserve"> tab that will become visible after the calculations are complete.</w:t>
      </w:r>
      <w:r w:rsidR="00B35752">
        <w:t xml:space="preserve"> </w:t>
      </w:r>
      <w:r>
        <w:t xml:space="preserve">While this worksheet is not intended as </w:t>
      </w:r>
      <w:r w:rsidR="00AD1DA0">
        <w:t>the</w:t>
      </w:r>
      <w:r>
        <w:t xml:space="preserve"> primary </w:t>
      </w:r>
      <w:r w:rsidR="00AD1DA0">
        <w:t>location to review the calculation results</w:t>
      </w:r>
      <w:r>
        <w:t>, a brief description of the contents of each column will be provided below.</w:t>
      </w:r>
      <w:r w:rsidR="00A5540B">
        <w:t xml:space="preserve"> </w:t>
      </w:r>
      <w:r>
        <w:t>Columns to the right of those listed here contain data used for graphing, and are not described further in this manual.</w:t>
      </w:r>
      <w:r w:rsidR="00B35752">
        <w:t xml:space="preserve"> </w:t>
      </w:r>
      <w:r>
        <w:t>Each row on the calculation sheet represents a single day.</w:t>
      </w:r>
    </w:p>
    <w:p w:rsidR="00756FC0" w:rsidRDefault="00756FC0" w:rsidP="005278E4"/>
    <w:p w:rsidR="00756FC0" w:rsidRDefault="00756FC0" w:rsidP="005278E4">
      <w:r>
        <w:t xml:space="preserve">The </w:t>
      </w:r>
      <w:r w:rsidRPr="007A2316">
        <w:rPr>
          <w:i/>
        </w:rPr>
        <w:t>Calculations</w:t>
      </w:r>
      <w:r w:rsidRPr="007A2316">
        <w:t xml:space="preserve"> tab</w:t>
      </w:r>
      <w:r>
        <w:t xml:space="preserve"> displays the results for one individual area at a time.</w:t>
      </w:r>
      <w:r w:rsidR="00B35752">
        <w:t xml:space="preserve"> </w:t>
      </w:r>
      <w:r>
        <w:t xml:space="preserve">The area to be displayed is selected using the drop-down listed at the top left corner of the page </w:t>
      </w:r>
      <w:r w:rsidR="00A960B0">
        <w:t>near Cell C2 (</w:t>
      </w:r>
      <w:r w:rsidR="00A960B0" w:rsidRPr="0031532E">
        <w:rPr>
          <w:b/>
        </w:rPr>
        <w:fldChar w:fldCharType="begin"/>
      </w:r>
      <w:r w:rsidR="00A960B0" w:rsidRPr="0031532E">
        <w:rPr>
          <w:b/>
        </w:rPr>
        <w:instrText xml:space="preserve"> REF _Ref450209065 \h </w:instrText>
      </w:r>
      <w:r w:rsidR="0031532E">
        <w:rPr>
          <w:b/>
        </w:rPr>
        <w:instrText xml:space="preserve"> \* MERGEFORMAT </w:instrText>
      </w:r>
      <w:r w:rsidR="00A960B0" w:rsidRPr="0031532E">
        <w:rPr>
          <w:b/>
        </w:rPr>
      </w:r>
      <w:r w:rsidR="00A960B0" w:rsidRPr="0031532E">
        <w:rPr>
          <w:b/>
        </w:rPr>
        <w:fldChar w:fldCharType="separate"/>
      </w:r>
      <w:r w:rsidR="00826B2B" w:rsidRPr="00E8420C">
        <w:rPr>
          <w:b/>
        </w:rPr>
        <w:t xml:space="preserve">Figure </w:t>
      </w:r>
      <w:r w:rsidR="00826B2B" w:rsidRPr="00E8420C">
        <w:rPr>
          <w:b/>
          <w:noProof/>
        </w:rPr>
        <w:t>22</w:t>
      </w:r>
      <w:r w:rsidR="00A960B0" w:rsidRPr="0031532E">
        <w:rPr>
          <w:b/>
        </w:rPr>
        <w:fldChar w:fldCharType="end"/>
      </w:r>
      <w:r w:rsidR="00A960B0">
        <w:t>)</w:t>
      </w:r>
      <w:r>
        <w:t>.</w:t>
      </w:r>
    </w:p>
    <w:p w:rsidR="00A960B0" w:rsidRDefault="00A960B0" w:rsidP="005278E4"/>
    <w:p w:rsidR="00A960B0" w:rsidRDefault="000D1CDC" w:rsidP="00A960B0">
      <w:pPr>
        <w:jc w:val="center"/>
      </w:pPr>
      <w:r w:rsidRPr="000D1CDC">
        <w:rPr>
          <w:noProof/>
          <w:lang w:eastAsia="en-CA"/>
        </w:rPr>
        <w:drawing>
          <wp:inline distT="0" distB="0" distL="0" distR="0" wp14:anchorId="10DE6900" wp14:editId="3F6EE570">
            <wp:extent cx="4206240" cy="1027296"/>
            <wp:effectExtent l="19050" t="19050" r="22860" b="209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06240" cy="1027296"/>
                    </a:xfrm>
                    <a:prstGeom prst="rect">
                      <a:avLst/>
                    </a:prstGeom>
                    <a:ln>
                      <a:solidFill>
                        <a:schemeClr val="tx1"/>
                      </a:solidFill>
                    </a:ln>
                  </pic:spPr>
                </pic:pic>
              </a:graphicData>
            </a:graphic>
          </wp:inline>
        </w:drawing>
      </w:r>
    </w:p>
    <w:p w:rsidR="00A960B0" w:rsidRDefault="00A960B0" w:rsidP="00A960B0">
      <w:pPr>
        <w:pStyle w:val="Caption"/>
        <w:jc w:val="center"/>
      </w:pPr>
      <w:bookmarkStart w:id="76" w:name="_Ref450209065"/>
      <w:bookmarkStart w:id="77" w:name="_Toc452456240"/>
      <w:r>
        <w:t xml:space="preserve">Figure </w:t>
      </w:r>
      <w:r>
        <w:fldChar w:fldCharType="begin"/>
      </w:r>
      <w:r>
        <w:instrText xml:space="preserve"> SEQ Figure \* ARABIC </w:instrText>
      </w:r>
      <w:r>
        <w:fldChar w:fldCharType="separate"/>
      </w:r>
      <w:r w:rsidR="00826B2B">
        <w:rPr>
          <w:noProof/>
        </w:rPr>
        <w:t>22</w:t>
      </w:r>
      <w:r>
        <w:fldChar w:fldCharType="end"/>
      </w:r>
      <w:bookmarkEnd w:id="76"/>
      <w:r w:rsidR="0031532E">
        <w:t>: Dropdown to Select Which Area’s Calculations Are Displayed</w:t>
      </w:r>
      <w:bookmarkEnd w:id="77"/>
    </w:p>
    <w:p w:rsidR="002B138E" w:rsidRDefault="002B138E">
      <w:pPr>
        <w:overflowPunct/>
        <w:autoSpaceDE/>
        <w:autoSpaceDN/>
        <w:adjustRightInd/>
        <w:spacing w:line="240" w:lineRule="auto"/>
        <w:jc w:val="left"/>
        <w:textAlignment w:val="auto"/>
      </w:pPr>
      <w:r>
        <w:br w:type="page"/>
      </w:r>
    </w:p>
    <w:tbl>
      <w:tblPr>
        <w:tblW w:w="4945" w:type="pct"/>
        <w:jc w:val="center"/>
        <w:tblLayout w:type="fixed"/>
        <w:tblLook w:val="04A0" w:firstRow="1" w:lastRow="0" w:firstColumn="1" w:lastColumn="0" w:noHBand="0" w:noVBand="1"/>
      </w:tblPr>
      <w:tblGrid>
        <w:gridCol w:w="1042"/>
        <w:gridCol w:w="3190"/>
        <w:gridCol w:w="5239"/>
      </w:tblGrid>
      <w:tr w:rsidR="00756FC0" w:rsidRPr="005278E4" w:rsidTr="00E8420C">
        <w:trPr>
          <w:trHeight w:val="270"/>
          <w:tblHeader/>
          <w:jc w:val="center"/>
        </w:trPr>
        <w:tc>
          <w:tcPr>
            <w:tcW w:w="550" w:type="pct"/>
            <w:tcBorders>
              <w:top w:val="single" w:sz="8" w:space="0" w:color="FFFFFF"/>
              <w:left w:val="single" w:sz="8" w:space="0" w:color="FFFFFF"/>
              <w:bottom w:val="single" w:sz="8" w:space="0" w:color="FFFFFF"/>
              <w:right w:val="single" w:sz="8" w:space="0" w:color="FFFFFF" w:themeColor="background1"/>
            </w:tcBorders>
            <w:shd w:val="clear" w:color="000000" w:fill="0093B1"/>
            <w:noWrap/>
            <w:vAlign w:val="center"/>
          </w:tcPr>
          <w:p w:rsidR="00756FC0" w:rsidRPr="005278E4" w:rsidRDefault="00756FC0" w:rsidP="00FF7078">
            <w:pPr>
              <w:spacing w:line="240" w:lineRule="auto"/>
              <w:jc w:val="center"/>
              <w:rPr>
                <w:rFonts w:asciiTheme="majorHAnsi" w:hAnsiTheme="majorHAnsi" w:cstheme="minorHAnsi"/>
                <w:b/>
                <w:bCs/>
                <w:color w:val="FFFFFF"/>
                <w:sz w:val="20"/>
                <w:lang w:eastAsia="en-CA"/>
              </w:rPr>
            </w:pPr>
            <w:r w:rsidRPr="005278E4">
              <w:rPr>
                <w:rFonts w:asciiTheme="majorHAnsi" w:hAnsiTheme="majorHAnsi" w:cstheme="minorHAnsi"/>
                <w:b/>
                <w:bCs/>
                <w:color w:val="FFFFFF"/>
                <w:sz w:val="20"/>
                <w:lang w:eastAsia="en-CA"/>
              </w:rPr>
              <w:t>Column</w:t>
            </w:r>
          </w:p>
        </w:tc>
        <w:tc>
          <w:tcPr>
            <w:tcW w:w="16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93B1"/>
            <w:noWrap/>
            <w:vAlign w:val="center"/>
            <w:hideMark/>
          </w:tcPr>
          <w:p w:rsidR="00756FC0" w:rsidRPr="005278E4" w:rsidRDefault="00756FC0" w:rsidP="00FF7078">
            <w:pPr>
              <w:spacing w:line="240" w:lineRule="auto"/>
              <w:jc w:val="center"/>
              <w:rPr>
                <w:rFonts w:asciiTheme="majorHAnsi" w:hAnsiTheme="majorHAnsi" w:cstheme="minorHAnsi"/>
                <w:b/>
                <w:bCs/>
                <w:color w:val="FFFFFF"/>
                <w:sz w:val="20"/>
                <w:lang w:eastAsia="en-CA"/>
              </w:rPr>
            </w:pPr>
            <w:r w:rsidRPr="005278E4">
              <w:rPr>
                <w:rFonts w:asciiTheme="majorHAnsi" w:hAnsiTheme="majorHAnsi" w:cstheme="minorHAnsi"/>
                <w:b/>
                <w:bCs/>
                <w:color w:val="FFFFFF"/>
                <w:sz w:val="20"/>
                <w:lang w:eastAsia="en-CA"/>
              </w:rPr>
              <w:t>Heading</w:t>
            </w:r>
          </w:p>
        </w:tc>
        <w:tc>
          <w:tcPr>
            <w:tcW w:w="27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0093B1"/>
            <w:noWrap/>
            <w:vAlign w:val="center"/>
            <w:hideMark/>
          </w:tcPr>
          <w:p w:rsidR="00756FC0" w:rsidRPr="005278E4" w:rsidRDefault="00756FC0" w:rsidP="00FF7078">
            <w:pPr>
              <w:spacing w:line="240" w:lineRule="auto"/>
              <w:jc w:val="center"/>
              <w:rPr>
                <w:rFonts w:asciiTheme="majorHAnsi" w:hAnsiTheme="majorHAnsi" w:cstheme="minorHAnsi"/>
                <w:b/>
                <w:bCs/>
                <w:color w:val="FFFFFF"/>
                <w:sz w:val="20"/>
                <w:lang w:eastAsia="en-CA"/>
              </w:rPr>
            </w:pPr>
            <w:r w:rsidRPr="005278E4">
              <w:rPr>
                <w:rFonts w:asciiTheme="majorHAnsi" w:hAnsiTheme="majorHAnsi" w:cstheme="minorHAnsi"/>
                <w:b/>
                <w:bCs/>
                <w:color w:val="FFFFFF"/>
                <w:sz w:val="20"/>
                <w:lang w:eastAsia="en-CA"/>
              </w:rPr>
              <w:t>Description</w:t>
            </w:r>
          </w:p>
        </w:tc>
      </w:tr>
      <w:tr w:rsidR="00756FC0" w:rsidRPr="005278E4" w:rsidTr="00E8420C">
        <w:trPr>
          <w:trHeight w:val="270"/>
          <w:jc w:val="center"/>
        </w:trPr>
        <w:tc>
          <w:tcPr>
            <w:tcW w:w="550" w:type="pct"/>
            <w:tcBorders>
              <w:top w:val="single" w:sz="8" w:space="0" w:color="FFFFFF"/>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A</w:t>
            </w:r>
          </w:p>
        </w:tc>
        <w:tc>
          <w:tcPr>
            <w:tcW w:w="1684" w:type="pct"/>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lang w:eastAsia="en-CA"/>
              </w:rPr>
            </w:pPr>
            <w:r w:rsidRPr="005278E4">
              <w:rPr>
                <w:rFonts w:asciiTheme="minorHAnsi" w:hAnsiTheme="minorHAnsi" w:cstheme="minorHAnsi"/>
                <w:sz w:val="20"/>
                <w:lang w:eastAsia="en-CA"/>
              </w:rPr>
              <w:t>Date</w:t>
            </w:r>
          </w:p>
        </w:tc>
        <w:tc>
          <w:tcPr>
            <w:tcW w:w="2766" w:type="pct"/>
            <w:tcBorders>
              <w:top w:val="single" w:sz="8"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lang w:eastAsia="en-CA"/>
              </w:rPr>
            </w:pPr>
            <w:r w:rsidRPr="005278E4">
              <w:rPr>
                <w:rFonts w:asciiTheme="minorHAnsi" w:hAnsiTheme="minorHAnsi" w:cstheme="minorHAnsi"/>
                <w:sz w:val="20"/>
                <w:lang w:eastAsia="en-CA"/>
              </w:rPr>
              <w:t>The full date</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B</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Year</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The year</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C</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Month</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The month number (January = 1, etc.)</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D</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Day of Year</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The day number within the year (January 1 = 1, etc.)</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E</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Day of Month</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The day of the month</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F</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Day of Week</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The day of the week (Sunday = 1, etc.)</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G</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Minimum Air Temp</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3A50FD">
            <w:pPr>
              <w:spacing w:line="240" w:lineRule="auto"/>
              <w:jc w:val="left"/>
              <w:rPr>
                <w:rFonts w:asciiTheme="minorHAnsi" w:hAnsiTheme="minorHAnsi" w:cstheme="minorHAnsi"/>
                <w:sz w:val="20"/>
              </w:rPr>
            </w:pPr>
            <w:r w:rsidRPr="005278E4">
              <w:rPr>
                <w:rFonts w:asciiTheme="minorHAnsi" w:hAnsiTheme="minorHAnsi" w:cstheme="minorHAnsi"/>
                <w:sz w:val="20"/>
              </w:rPr>
              <w:t>Minimum air temperature for the specified day</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H</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AD1DA0">
            <w:pPr>
              <w:jc w:val="center"/>
              <w:rPr>
                <w:rFonts w:asciiTheme="minorHAnsi" w:hAnsiTheme="minorHAnsi" w:cstheme="minorHAnsi"/>
                <w:sz w:val="20"/>
              </w:rPr>
            </w:pPr>
            <w:r>
              <w:rPr>
                <w:rFonts w:asciiTheme="minorHAnsi" w:hAnsiTheme="minorHAnsi" w:cstheme="minorHAnsi"/>
                <w:sz w:val="20"/>
              </w:rPr>
              <w:t>Reference E</w:t>
            </w:r>
            <w:r w:rsidR="00756FC0" w:rsidRPr="005278E4">
              <w:rPr>
                <w:rFonts w:asciiTheme="minorHAnsi" w:hAnsiTheme="minorHAnsi" w:cstheme="minorHAnsi"/>
                <w:sz w:val="20"/>
              </w:rPr>
              <w:t xml:space="preserve">vapotranspiration </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E63701" w:rsidP="00AD1DA0">
            <w:pPr>
              <w:spacing w:line="240" w:lineRule="auto"/>
              <w:jc w:val="left"/>
              <w:rPr>
                <w:rFonts w:asciiTheme="minorHAnsi" w:hAnsiTheme="minorHAnsi" w:cstheme="minorHAnsi"/>
                <w:sz w:val="20"/>
              </w:rPr>
            </w:pPr>
            <w:r>
              <w:rPr>
                <w:rFonts w:asciiTheme="minorHAnsi" w:hAnsiTheme="minorHAnsi" w:cstheme="minorHAnsi"/>
                <w:sz w:val="20"/>
              </w:rPr>
              <w:t>Reference</w:t>
            </w:r>
            <w:r w:rsidRPr="005278E4">
              <w:rPr>
                <w:rFonts w:asciiTheme="minorHAnsi" w:hAnsiTheme="minorHAnsi" w:cstheme="minorHAnsi"/>
                <w:sz w:val="20"/>
              </w:rPr>
              <w:t xml:space="preserve"> </w:t>
            </w:r>
            <w:r w:rsidR="00756FC0" w:rsidRPr="005278E4">
              <w:rPr>
                <w:rFonts w:asciiTheme="minorHAnsi" w:hAnsiTheme="minorHAnsi" w:cstheme="minorHAnsi"/>
                <w:sz w:val="20"/>
              </w:rPr>
              <w:t>evapotranspiration</w:t>
            </w:r>
            <w:r w:rsidR="00AD1DA0">
              <w:rPr>
                <w:rFonts w:asciiTheme="minorHAnsi" w:hAnsiTheme="minorHAnsi" w:cstheme="minorHAnsi"/>
                <w:sz w:val="20"/>
              </w:rPr>
              <w:t xml:space="preserve"> calculated from historical temperature, relative humidity and wind speed data.</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I</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Average Wind Speed</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9B4E29">
            <w:pPr>
              <w:spacing w:line="240" w:lineRule="auto"/>
              <w:jc w:val="left"/>
              <w:rPr>
                <w:rFonts w:asciiTheme="minorHAnsi" w:hAnsiTheme="minorHAnsi" w:cstheme="minorHAnsi"/>
                <w:sz w:val="20"/>
              </w:rPr>
            </w:pPr>
            <w:r w:rsidRPr="005278E4">
              <w:rPr>
                <w:rFonts w:asciiTheme="minorHAnsi" w:hAnsiTheme="minorHAnsi" w:cstheme="minorHAnsi"/>
                <w:sz w:val="20"/>
              </w:rPr>
              <w:t xml:space="preserve">Average wind speed between the hours of 1 </w:t>
            </w:r>
            <w:r w:rsidR="009B4E29">
              <w:rPr>
                <w:rFonts w:asciiTheme="minorHAnsi" w:hAnsiTheme="minorHAnsi" w:cstheme="minorHAnsi"/>
                <w:sz w:val="20"/>
              </w:rPr>
              <w:t>am</w:t>
            </w:r>
            <w:r w:rsidR="009B4E29" w:rsidRPr="005278E4">
              <w:rPr>
                <w:rFonts w:asciiTheme="minorHAnsi" w:hAnsiTheme="minorHAnsi" w:cstheme="minorHAnsi"/>
                <w:sz w:val="20"/>
              </w:rPr>
              <w:t xml:space="preserve"> </w:t>
            </w:r>
            <w:r w:rsidRPr="005278E4">
              <w:rPr>
                <w:rFonts w:asciiTheme="minorHAnsi" w:hAnsiTheme="minorHAnsi" w:cstheme="minorHAnsi"/>
                <w:sz w:val="20"/>
              </w:rPr>
              <w:t xml:space="preserve">and 6 </w:t>
            </w:r>
            <w:r w:rsidR="009B4E29">
              <w:rPr>
                <w:rFonts w:asciiTheme="minorHAnsi" w:hAnsiTheme="minorHAnsi" w:cstheme="minorHAnsi"/>
                <w:sz w:val="20"/>
              </w:rPr>
              <w:t>am</w:t>
            </w:r>
            <w:r w:rsidRPr="005278E4">
              <w:rPr>
                <w:rFonts w:asciiTheme="minorHAnsi" w:hAnsiTheme="minorHAnsi" w:cstheme="minorHAnsi"/>
                <w:sz w:val="20"/>
              </w:rPr>
              <w:t>, from Environment Canada records</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J</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Raw Daily Precipitation</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Daily precipitation – from Environment Canada records</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K</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Adjusted Daily</w:t>
            </w:r>
            <w:r w:rsidR="009B4E29">
              <w:rPr>
                <w:rFonts w:asciiTheme="minorHAnsi" w:hAnsiTheme="minorHAnsi" w:cstheme="minorHAnsi"/>
                <w:sz w:val="20"/>
              </w:rPr>
              <w:t xml:space="preserve"> </w:t>
            </w:r>
            <w:r w:rsidRPr="005278E4">
              <w:rPr>
                <w:rFonts w:asciiTheme="minorHAnsi" w:hAnsiTheme="minorHAnsi" w:cstheme="minorHAnsi"/>
                <w:sz w:val="20"/>
              </w:rPr>
              <w:t>Precipitation</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 xml:space="preserve">The Raw Daily Precipitation multiplied by the precipitation adjustment factor defined on the </w:t>
            </w:r>
            <w:r w:rsidRPr="005278E4">
              <w:rPr>
                <w:rFonts w:asciiTheme="minorHAnsi" w:hAnsiTheme="minorHAnsi" w:cstheme="minorHAnsi"/>
                <w:i/>
                <w:sz w:val="20"/>
              </w:rPr>
              <w:t>Main Settings</w:t>
            </w:r>
            <w:r w:rsidRPr="005278E4">
              <w:rPr>
                <w:rFonts w:asciiTheme="minorHAnsi" w:hAnsiTheme="minorHAnsi" w:cstheme="minorHAnsi"/>
                <w:sz w:val="20"/>
              </w:rPr>
              <w:t xml:space="preserve"> tab</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L</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Effective Precipitation</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See Section 2.4 of this manual</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M</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Added Water Content</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Water content added on May 1</w:t>
            </w:r>
            <w:r w:rsidRPr="005278E4">
              <w:rPr>
                <w:rFonts w:asciiTheme="minorHAnsi" w:hAnsiTheme="minorHAnsi" w:cstheme="minorHAnsi"/>
                <w:sz w:val="20"/>
                <w:vertAlign w:val="superscript"/>
              </w:rPr>
              <w:t>st</w:t>
            </w:r>
            <w:r w:rsidRPr="005278E4">
              <w:rPr>
                <w:rFonts w:asciiTheme="minorHAnsi" w:hAnsiTheme="minorHAnsi" w:cstheme="minorHAnsi"/>
                <w:sz w:val="20"/>
              </w:rPr>
              <w:t xml:space="preserve"> of each year in order to restore the water content to field capacity</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N</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E305BB" w:rsidP="00E305BB">
            <w:pPr>
              <w:jc w:val="center"/>
              <w:rPr>
                <w:rFonts w:asciiTheme="minorHAnsi" w:hAnsiTheme="minorHAnsi" w:cstheme="minorHAnsi"/>
                <w:sz w:val="20"/>
              </w:rPr>
            </w:pPr>
            <w:r w:rsidRPr="005278E4">
              <w:rPr>
                <w:rFonts w:asciiTheme="minorHAnsi" w:hAnsiTheme="minorHAnsi" w:cstheme="minorHAnsi"/>
                <w:sz w:val="20"/>
              </w:rPr>
              <w:t>Initial</w:t>
            </w:r>
            <w:r w:rsidR="00756FC0" w:rsidRPr="005278E4">
              <w:rPr>
                <w:rFonts w:asciiTheme="minorHAnsi" w:hAnsiTheme="minorHAnsi" w:cstheme="minorHAnsi"/>
                <w:sz w:val="20"/>
              </w:rPr>
              <w:t xml:space="preserve"> Water Content</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Water content in the soil column at the start of the current day</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O</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3A50FD">
            <w:pPr>
              <w:jc w:val="center"/>
              <w:rPr>
                <w:rFonts w:asciiTheme="minorHAnsi" w:hAnsiTheme="minorHAnsi" w:cstheme="minorHAnsi"/>
                <w:sz w:val="20"/>
              </w:rPr>
            </w:pPr>
            <w:r w:rsidRPr="005278E4">
              <w:rPr>
                <w:rFonts w:asciiTheme="minorHAnsi" w:hAnsiTheme="minorHAnsi" w:cstheme="minorHAnsi"/>
                <w:sz w:val="20"/>
              </w:rPr>
              <w:t>Not Used</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P</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Base Plant Evapotranspiration</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Value from Column H x Landscape Coefficient</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Q</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Evapotranspiration Multiplier</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Multiplier to account for water stress.</w:t>
            </w:r>
            <w:r w:rsidR="00B35752" w:rsidRPr="005278E4">
              <w:rPr>
                <w:rFonts w:asciiTheme="minorHAnsi" w:hAnsiTheme="minorHAnsi" w:cstheme="minorHAnsi"/>
                <w:sz w:val="20"/>
              </w:rPr>
              <w:t xml:space="preserve"> </w:t>
            </w:r>
            <w:r w:rsidRPr="005278E4">
              <w:rPr>
                <w:rFonts w:asciiTheme="minorHAnsi" w:hAnsiTheme="minorHAnsi" w:cstheme="minorHAnsi"/>
                <w:sz w:val="20"/>
              </w:rPr>
              <w:t>See Section 2.7 of this Manual.</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R</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Estimated Plant Evapotranspiration</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Column P x Column Q – the expected evapotranspiration after adjusting for water stress effects</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S</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695095">
            <w:pPr>
              <w:jc w:val="center"/>
              <w:rPr>
                <w:rFonts w:asciiTheme="minorHAnsi" w:hAnsiTheme="minorHAnsi" w:cstheme="minorHAnsi"/>
                <w:sz w:val="20"/>
              </w:rPr>
            </w:pPr>
            <w:r w:rsidRPr="005278E4">
              <w:rPr>
                <w:rFonts w:asciiTheme="minorHAnsi" w:hAnsiTheme="minorHAnsi" w:cstheme="minorHAnsi"/>
                <w:sz w:val="20"/>
              </w:rPr>
              <w:t>Irrigation Day?</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695095">
            <w:pPr>
              <w:spacing w:line="240" w:lineRule="auto"/>
              <w:jc w:val="left"/>
              <w:rPr>
                <w:rFonts w:asciiTheme="minorHAnsi" w:hAnsiTheme="minorHAnsi" w:cstheme="minorHAnsi"/>
                <w:sz w:val="20"/>
              </w:rPr>
            </w:pPr>
            <w:r w:rsidRPr="005278E4">
              <w:rPr>
                <w:rFonts w:asciiTheme="minorHAnsi" w:hAnsiTheme="minorHAnsi" w:cstheme="minorHAnsi"/>
                <w:sz w:val="20"/>
              </w:rPr>
              <w:t>Is this day of the week a schedule irrigation day?</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T</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Precipitation over Previous X Days</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Total precipitation falling over the previous ‘X’ days.</w:t>
            </w:r>
            <w:r w:rsidR="00B35752" w:rsidRPr="005278E4">
              <w:rPr>
                <w:rFonts w:asciiTheme="minorHAnsi" w:hAnsiTheme="minorHAnsi" w:cstheme="minorHAnsi"/>
                <w:sz w:val="20"/>
              </w:rPr>
              <w:t xml:space="preserve"> </w:t>
            </w:r>
            <w:r w:rsidRPr="005278E4">
              <w:rPr>
                <w:rFonts w:asciiTheme="minorHAnsi" w:hAnsiTheme="minorHAnsi" w:cstheme="minorHAnsi"/>
                <w:sz w:val="20"/>
              </w:rPr>
              <w:t xml:space="preserve">‘X’ changes based on the setting on the </w:t>
            </w:r>
            <w:r w:rsidRPr="005278E4">
              <w:rPr>
                <w:rFonts w:asciiTheme="minorHAnsi" w:hAnsiTheme="minorHAnsi" w:cstheme="minorHAnsi"/>
                <w:i/>
                <w:sz w:val="20"/>
              </w:rPr>
              <w:t>Main Settings</w:t>
            </w:r>
            <w:r w:rsidRPr="005278E4">
              <w:rPr>
                <w:rFonts w:asciiTheme="minorHAnsi" w:hAnsiTheme="minorHAnsi" w:cstheme="minorHAnsi"/>
                <w:sz w:val="20"/>
              </w:rPr>
              <w:t xml:space="preserve"> tab.</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U</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Irrigation Precipitation Check</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Checks if irrigation is permitted on the current day based on the limits imposed on precipitation on preceding days</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V</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695095">
            <w:pPr>
              <w:jc w:val="center"/>
              <w:rPr>
                <w:rFonts w:asciiTheme="minorHAnsi" w:hAnsiTheme="minorHAnsi" w:cstheme="minorHAnsi"/>
                <w:sz w:val="20"/>
              </w:rPr>
            </w:pPr>
            <w:r w:rsidRPr="005278E4">
              <w:rPr>
                <w:rFonts w:asciiTheme="minorHAnsi" w:hAnsiTheme="minorHAnsi" w:cstheme="minorHAnsi"/>
                <w:sz w:val="20"/>
              </w:rPr>
              <w:t>Warm Enough to Irrigate?</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Checks if irrigation is permitted on the current day based on the specified temperature limit</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W</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695095">
            <w:pPr>
              <w:jc w:val="center"/>
              <w:rPr>
                <w:rFonts w:asciiTheme="minorHAnsi" w:hAnsiTheme="minorHAnsi" w:cstheme="minorHAnsi"/>
                <w:sz w:val="20"/>
              </w:rPr>
            </w:pPr>
            <w:r w:rsidRPr="005278E4">
              <w:rPr>
                <w:rFonts w:asciiTheme="minorHAnsi" w:hAnsiTheme="minorHAnsi" w:cstheme="minorHAnsi"/>
                <w:sz w:val="20"/>
              </w:rPr>
              <w:t>Wind Low Enough to Irrigate?</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 xml:space="preserve">Checks if irrigation is permitted on the current day based on the specified wind speed limit </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X</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695095">
            <w:pPr>
              <w:jc w:val="center"/>
              <w:rPr>
                <w:rFonts w:asciiTheme="minorHAnsi" w:hAnsiTheme="minorHAnsi" w:cstheme="minorHAnsi"/>
                <w:sz w:val="20"/>
              </w:rPr>
            </w:pPr>
            <w:r w:rsidRPr="005278E4">
              <w:rPr>
                <w:rFonts w:asciiTheme="minorHAnsi" w:hAnsiTheme="minorHAnsi" w:cstheme="minorHAnsi"/>
                <w:sz w:val="20"/>
              </w:rPr>
              <w:t>OK to Irrigate?</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695095">
            <w:pPr>
              <w:spacing w:line="240" w:lineRule="auto"/>
              <w:jc w:val="left"/>
              <w:rPr>
                <w:rFonts w:asciiTheme="minorHAnsi" w:hAnsiTheme="minorHAnsi" w:cstheme="minorHAnsi"/>
                <w:sz w:val="20"/>
              </w:rPr>
            </w:pPr>
            <w:r w:rsidRPr="005278E4">
              <w:rPr>
                <w:rFonts w:asciiTheme="minorHAnsi" w:hAnsiTheme="minorHAnsi" w:cstheme="minorHAnsi"/>
                <w:sz w:val="20"/>
              </w:rPr>
              <w:t>Based on all the checks in preceding columns, is irrigation permitted on the current</w:t>
            </w:r>
            <w:r w:rsidR="00695095" w:rsidRPr="005278E4">
              <w:rPr>
                <w:rFonts w:asciiTheme="minorHAnsi" w:hAnsiTheme="minorHAnsi" w:cstheme="minorHAnsi"/>
                <w:sz w:val="20"/>
              </w:rPr>
              <w:t>?</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Y</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695095">
            <w:pPr>
              <w:jc w:val="center"/>
              <w:rPr>
                <w:rFonts w:asciiTheme="minorHAnsi" w:hAnsiTheme="minorHAnsi" w:cstheme="minorHAnsi"/>
                <w:sz w:val="20"/>
              </w:rPr>
            </w:pPr>
            <w:r w:rsidRPr="005278E4">
              <w:rPr>
                <w:rFonts w:asciiTheme="minorHAnsi" w:hAnsiTheme="minorHAnsi" w:cstheme="minorHAnsi"/>
                <w:sz w:val="20"/>
              </w:rPr>
              <w:t>Irrigated Yesterday?</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695095">
            <w:pPr>
              <w:spacing w:line="240" w:lineRule="auto"/>
              <w:jc w:val="left"/>
              <w:rPr>
                <w:rFonts w:asciiTheme="minorHAnsi" w:hAnsiTheme="minorHAnsi" w:cstheme="minorHAnsi"/>
                <w:sz w:val="20"/>
              </w:rPr>
            </w:pPr>
            <w:r w:rsidRPr="005278E4">
              <w:rPr>
                <w:rFonts w:asciiTheme="minorHAnsi" w:hAnsiTheme="minorHAnsi" w:cstheme="minorHAnsi"/>
                <w:sz w:val="20"/>
              </w:rPr>
              <w:t>Was the area irrigated yesterday?</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Z</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Not Used</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AA</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Irrigation Amount</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Amount of irrigation (in mm) required to bring the water content of the soil up to the specified limit</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AB</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Preliminary Water Content</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Calculated end of day water content before considering losses due to deep percolation and runoff</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AC</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Deep Percolation Losses</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Calculated deep percolation losses</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AD</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Runoff Losses</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Calculated runoff losses</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AE</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Ending Water Content</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left"/>
              <w:rPr>
                <w:rFonts w:asciiTheme="minorHAnsi" w:hAnsiTheme="minorHAnsi" w:cstheme="minorHAnsi"/>
                <w:sz w:val="20"/>
              </w:rPr>
            </w:pPr>
            <w:r w:rsidRPr="005278E4">
              <w:rPr>
                <w:rFonts w:asciiTheme="minorHAnsi" w:hAnsiTheme="minorHAnsi" w:cstheme="minorHAnsi"/>
                <w:sz w:val="20"/>
              </w:rPr>
              <w:t>Final ending water content for the day, after considering deep percolation and runoff losses</w:t>
            </w:r>
          </w:p>
        </w:tc>
      </w:tr>
      <w:tr w:rsidR="00756FC0" w:rsidRPr="005278E4" w:rsidTr="00E8420C">
        <w:trPr>
          <w:trHeight w:val="270"/>
          <w:jc w:val="center"/>
        </w:trPr>
        <w:tc>
          <w:tcPr>
            <w:tcW w:w="5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spacing w:line="240" w:lineRule="auto"/>
              <w:jc w:val="center"/>
              <w:rPr>
                <w:rFonts w:asciiTheme="minorHAnsi" w:hAnsiTheme="minorHAnsi" w:cstheme="minorHAnsi"/>
                <w:sz w:val="20"/>
              </w:rPr>
            </w:pPr>
            <w:r w:rsidRPr="005278E4">
              <w:rPr>
                <w:rFonts w:asciiTheme="minorHAnsi" w:hAnsiTheme="minorHAnsi" w:cstheme="minorHAnsi"/>
                <w:sz w:val="20"/>
              </w:rPr>
              <w:t>AF</w:t>
            </w:r>
          </w:p>
        </w:tc>
        <w:tc>
          <w:tcPr>
            <w:tcW w:w="16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FF7078">
            <w:pPr>
              <w:jc w:val="center"/>
              <w:rPr>
                <w:rFonts w:asciiTheme="minorHAnsi" w:hAnsiTheme="minorHAnsi" w:cstheme="minorHAnsi"/>
                <w:sz w:val="20"/>
              </w:rPr>
            </w:pPr>
            <w:r w:rsidRPr="005278E4">
              <w:rPr>
                <w:rFonts w:asciiTheme="minorHAnsi" w:hAnsiTheme="minorHAnsi" w:cstheme="minorHAnsi"/>
                <w:sz w:val="20"/>
              </w:rPr>
              <w:t>Irrigation Volume</w:t>
            </w:r>
          </w:p>
        </w:tc>
        <w:tc>
          <w:tcPr>
            <w:tcW w:w="27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E6E6E6"/>
            <w:noWrap/>
            <w:vAlign w:val="center"/>
          </w:tcPr>
          <w:p w:rsidR="00756FC0" w:rsidRPr="005278E4" w:rsidRDefault="00756FC0" w:rsidP="009B4E29">
            <w:pPr>
              <w:spacing w:line="240" w:lineRule="auto"/>
              <w:jc w:val="left"/>
              <w:rPr>
                <w:rFonts w:asciiTheme="minorHAnsi" w:hAnsiTheme="minorHAnsi" w:cstheme="minorHAnsi"/>
                <w:sz w:val="20"/>
              </w:rPr>
            </w:pPr>
            <w:r w:rsidRPr="005278E4">
              <w:rPr>
                <w:rFonts w:asciiTheme="minorHAnsi" w:hAnsiTheme="minorHAnsi" w:cstheme="minorHAnsi"/>
                <w:sz w:val="20"/>
              </w:rPr>
              <w:t xml:space="preserve">Amount of irrigation (in </w:t>
            </w:r>
            <w:r w:rsidR="009B4E29">
              <w:rPr>
                <w:rFonts w:asciiTheme="minorHAnsi" w:hAnsiTheme="minorHAnsi" w:cstheme="minorHAnsi"/>
                <w:sz w:val="20"/>
              </w:rPr>
              <w:t>m</w:t>
            </w:r>
            <w:r w:rsidR="009B4E29" w:rsidRPr="0014398B">
              <w:rPr>
                <w:rFonts w:asciiTheme="minorHAnsi" w:hAnsiTheme="minorHAnsi" w:cstheme="minorHAnsi"/>
                <w:sz w:val="20"/>
                <w:vertAlign w:val="superscript"/>
              </w:rPr>
              <w:t>3</w:t>
            </w:r>
            <w:r w:rsidRPr="005278E4">
              <w:rPr>
                <w:rFonts w:asciiTheme="minorHAnsi" w:hAnsiTheme="minorHAnsi" w:cstheme="minorHAnsi"/>
                <w:sz w:val="20"/>
              </w:rPr>
              <w:t>).</w:t>
            </w:r>
            <w:r w:rsidR="00B35752" w:rsidRPr="005278E4">
              <w:rPr>
                <w:rFonts w:asciiTheme="minorHAnsi" w:hAnsiTheme="minorHAnsi" w:cstheme="minorHAnsi"/>
                <w:sz w:val="20"/>
              </w:rPr>
              <w:t xml:space="preserve"> </w:t>
            </w:r>
            <w:r w:rsidRPr="005278E4">
              <w:rPr>
                <w:rFonts w:asciiTheme="minorHAnsi" w:hAnsiTheme="minorHAnsi" w:cstheme="minorHAnsi"/>
                <w:sz w:val="20"/>
              </w:rPr>
              <w:t>Calculated from the value in column AA and the plan extent of the area</w:t>
            </w:r>
          </w:p>
        </w:tc>
      </w:tr>
    </w:tbl>
    <w:p w:rsidR="009B1569" w:rsidRDefault="00941A46" w:rsidP="009B1569">
      <w:pPr>
        <w:pStyle w:val="Heading2"/>
      </w:pPr>
      <w:bookmarkStart w:id="78" w:name="_Toc1632503"/>
      <w:r>
        <w:t>Results - Worksheets</w:t>
      </w:r>
      <w:bookmarkEnd w:id="78"/>
    </w:p>
    <w:p w:rsidR="004C07A6" w:rsidRDefault="004C07A6" w:rsidP="004C07A6">
      <w:pPr>
        <w:pStyle w:val="Heading3"/>
      </w:pPr>
      <w:bookmarkStart w:id="79" w:name="_Toc1632504"/>
      <w:r>
        <w:t>Calculations Summary</w:t>
      </w:r>
      <w:r w:rsidR="00BD1253">
        <w:t xml:space="preserve"> Worksheet</w:t>
      </w:r>
      <w:bookmarkEnd w:id="79"/>
    </w:p>
    <w:p w:rsidR="00444FC4" w:rsidRDefault="00135C96" w:rsidP="005278E4">
      <w:r>
        <w:t xml:space="preserve">The </w:t>
      </w:r>
      <w:r>
        <w:rPr>
          <w:i/>
        </w:rPr>
        <w:t xml:space="preserve">Calculations Summary </w:t>
      </w:r>
      <w:r>
        <w:t xml:space="preserve">worksheet summarizes the simulation </w:t>
      </w:r>
      <w:r w:rsidR="00904D73">
        <w:t xml:space="preserve">results </w:t>
      </w:r>
      <w:r w:rsidR="008C609A">
        <w:t>for</w:t>
      </w:r>
      <w:r w:rsidR="00904D73">
        <w:t xml:space="preserve"> each discretized </w:t>
      </w:r>
      <w:r w:rsidR="00382D64">
        <w:t xml:space="preserve">irrigated </w:t>
      </w:r>
      <w:r w:rsidR="00904D73">
        <w:t xml:space="preserve">area </w:t>
      </w:r>
      <w:r w:rsidR="008C609A">
        <w:t xml:space="preserve">as defined on the </w:t>
      </w:r>
      <w:r w:rsidR="00904D73">
        <w:rPr>
          <w:i/>
        </w:rPr>
        <w:t xml:space="preserve">Area Settings </w:t>
      </w:r>
      <w:r w:rsidR="00904D73">
        <w:t xml:space="preserve">worksheet. </w:t>
      </w:r>
      <w:r w:rsidR="00382D64">
        <w:t xml:space="preserve">The user can choose an irrigated area to review from the drop-down list located at the </w:t>
      </w:r>
      <w:r w:rsidR="00961F8D">
        <w:t xml:space="preserve">top </w:t>
      </w:r>
      <w:r w:rsidR="00382D64">
        <w:t>of the worksheet</w:t>
      </w:r>
      <w:r w:rsidR="00BB04A6">
        <w:t xml:space="preserve"> (near Cell C</w:t>
      </w:r>
      <w:r w:rsidR="00961F8D">
        <w:t>2</w:t>
      </w:r>
      <w:r w:rsidR="00BB04A6">
        <w:t xml:space="preserve">, see </w:t>
      </w:r>
      <w:r w:rsidR="00BB04A6" w:rsidRPr="00BB04A6">
        <w:rPr>
          <w:b/>
        </w:rPr>
        <w:fldChar w:fldCharType="begin"/>
      </w:r>
      <w:r w:rsidR="00BB04A6" w:rsidRPr="00BB04A6">
        <w:rPr>
          <w:b/>
        </w:rPr>
        <w:instrText xml:space="preserve"> REF _Ref450209065 \h </w:instrText>
      </w:r>
      <w:r w:rsidR="00BB04A6">
        <w:rPr>
          <w:b/>
        </w:rPr>
        <w:instrText xml:space="preserve"> \* MERGEFORMAT </w:instrText>
      </w:r>
      <w:r w:rsidR="00BB04A6" w:rsidRPr="00BB04A6">
        <w:rPr>
          <w:b/>
        </w:rPr>
      </w:r>
      <w:r w:rsidR="00BB04A6" w:rsidRPr="00BB04A6">
        <w:rPr>
          <w:b/>
        </w:rPr>
        <w:fldChar w:fldCharType="separate"/>
      </w:r>
      <w:r w:rsidR="00826B2B" w:rsidRPr="00E8420C">
        <w:rPr>
          <w:b/>
        </w:rPr>
        <w:t xml:space="preserve">Figure </w:t>
      </w:r>
      <w:r w:rsidR="00826B2B" w:rsidRPr="00E8420C">
        <w:rPr>
          <w:b/>
          <w:noProof/>
        </w:rPr>
        <w:t>22</w:t>
      </w:r>
      <w:r w:rsidR="00BB04A6" w:rsidRPr="00BB04A6">
        <w:rPr>
          <w:b/>
        </w:rPr>
        <w:fldChar w:fldCharType="end"/>
      </w:r>
      <w:r w:rsidR="00961F8D">
        <w:t>)</w:t>
      </w:r>
      <w:r w:rsidR="00382D64">
        <w:t xml:space="preserve">. The worksheet summarizes all input data, topsoil layer properties, the irrigation schedule, </w:t>
      </w:r>
      <w:proofErr w:type="gramStart"/>
      <w:r w:rsidR="00382D64">
        <w:t>the</w:t>
      </w:r>
      <w:proofErr w:type="gramEnd"/>
      <w:r w:rsidR="00FE0FD7">
        <w:t xml:space="preserve"> </w:t>
      </w:r>
      <w:r w:rsidR="00382D64">
        <w:t>irrigation demand before and after all efficiency factors, and the precipitation for the 5</w:t>
      </w:r>
      <w:r w:rsidR="00A312C8">
        <w:t>5</w:t>
      </w:r>
      <w:r w:rsidR="00382D64">
        <w:t xml:space="preserve"> year (May through September) simulation. </w:t>
      </w:r>
    </w:p>
    <w:p w:rsidR="004C07A6" w:rsidRDefault="004C07A6" w:rsidP="004C07A6">
      <w:pPr>
        <w:pStyle w:val="Heading3"/>
      </w:pPr>
      <w:bookmarkStart w:id="80" w:name="_Toc1632505"/>
      <w:r>
        <w:t>Irrigation Results</w:t>
      </w:r>
      <w:r w:rsidR="00BD1253" w:rsidRPr="00BD1253">
        <w:t xml:space="preserve"> </w:t>
      </w:r>
      <w:r w:rsidR="00BD1253">
        <w:t>Worksheet</w:t>
      </w:r>
      <w:bookmarkEnd w:id="80"/>
    </w:p>
    <w:p w:rsidR="00444FC4" w:rsidRPr="0063749E" w:rsidRDefault="002D2AA2" w:rsidP="005278E4">
      <w:r>
        <w:t xml:space="preserve">The </w:t>
      </w:r>
      <w:r>
        <w:rPr>
          <w:i/>
        </w:rPr>
        <w:t>Irrigation Results</w:t>
      </w:r>
      <w:r>
        <w:t xml:space="preserve"> worksheet </w:t>
      </w:r>
      <w:r w:rsidR="00BD5094">
        <w:t>summarizes</w:t>
      </w:r>
      <w:r>
        <w:t xml:space="preserve"> </w:t>
      </w:r>
      <w:r w:rsidR="00610494">
        <w:t xml:space="preserve">the total </w:t>
      </w:r>
      <w:r>
        <w:t xml:space="preserve">irrigation </w:t>
      </w:r>
      <w:r w:rsidR="00610494">
        <w:t>demand</w:t>
      </w:r>
      <w:r>
        <w:t xml:space="preserve"> for each discretized irrigation area </w:t>
      </w:r>
      <w:r w:rsidRPr="005F0FD1">
        <w:rPr>
          <w:i/>
        </w:rPr>
        <w:t>or</w:t>
      </w:r>
      <w:r>
        <w:t xml:space="preserve"> the aggregate of all areas</w:t>
      </w:r>
      <w:r w:rsidR="005F0FD1">
        <w:t xml:space="preserve"> combined</w:t>
      </w:r>
      <w:r>
        <w:t>. The summary is br</w:t>
      </w:r>
      <w:r w:rsidR="00EF306A">
        <w:t>oken down by year (1960 – 20</w:t>
      </w:r>
      <w:r w:rsidR="006E1810">
        <w:t>14</w:t>
      </w:r>
      <w:r w:rsidR="00EF306A">
        <w:t>) and by month (May – September) and also shows the</w:t>
      </w:r>
      <w:r w:rsidR="00B35752">
        <w:t xml:space="preserve"> </w:t>
      </w:r>
      <w:r w:rsidR="00610494">
        <w:t>total demand over the 5</w:t>
      </w:r>
      <w:r w:rsidR="00A312C8">
        <w:t>5</w:t>
      </w:r>
      <w:r w:rsidR="00610494">
        <w:t xml:space="preserve"> year simulation, average annual demand</w:t>
      </w:r>
      <w:r w:rsidR="00513319">
        <w:t xml:space="preserve">, </w:t>
      </w:r>
      <w:r w:rsidR="00EF306A">
        <w:t xml:space="preserve">and </w:t>
      </w:r>
      <w:r w:rsidR="00513319">
        <w:t>average monthly demand</w:t>
      </w:r>
      <w:r w:rsidR="00EF306A">
        <w:t xml:space="preserve"> as well as </w:t>
      </w:r>
      <w:r w:rsidR="00BD5094">
        <w:t>the overall monthly average, and the standard deviation</w:t>
      </w:r>
      <w:r w:rsidR="00610494">
        <w:t>.</w:t>
      </w:r>
      <w:r w:rsidR="00A5540B">
        <w:t xml:space="preserve"> </w:t>
      </w:r>
      <w:r w:rsidR="00513319">
        <w:t>The summary can be transformed into depth (mm), demand volume (m</w:t>
      </w:r>
      <w:r w:rsidR="00513319">
        <w:rPr>
          <w:vertAlign w:val="superscript"/>
        </w:rPr>
        <w:t>3</w:t>
      </w:r>
      <w:r w:rsidR="00513319">
        <w:t>), applied volume (m</w:t>
      </w:r>
      <w:r w:rsidR="00513319">
        <w:rPr>
          <w:vertAlign w:val="superscript"/>
        </w:rPr>
        <w:t>3</w:t>
      </w:r>
      <w:r w:rsidR="00513319">
        <w:t>), or pumped volume (m</w:t>
      </w:r>
      <w:r w:rsidR="00513319">
        <w:rPr>
          <w:vertAlign w:val="superscript"/>
        </w:rPr>
        <w:t>3</w:t>
      </w:r>
      <w:r w:rsidR="00513319">
        <w:t xml:space="preserve">). </w:t>
      </w:r>
      <w:r w:rsidR="0063749E">
        <w:rPr>
          <w:b/>
        </w:rPr>
        <w:t xml:space="preserve">Figure </w:t>
      </w:r>
      <w:r w:rsidR="004D4065">
        <w:rPr>
          <w:b/>
        </w:rPr>
        <w:t>23</w:t>
      </w:r>
      <w:r w:rsidR="004D4065">
        <w:t xml:space="preserve"> </w:t>
      </w:r>
      <w:r w:rsidR="0063749E">
        <w:t xml:space="preserve">is an example of the </w:t>
      </w:r>
      <w:r w:rsidR="0063749E">
        <w:rPr>
          <w:i/>
        </w:rPr>
        <w:t xml:space="preserve">Irrigation Results </w:t>
      </w:r>
      <w:r w:rsidR="0063749E">
        <w:t>worksheet</w:t>
      </w:r>
      <w:r w:rsidR="00BB04A6">
        <w:t xml:space="preserve"> for the “pumped volume” option</w:t>
      </w:r>
      <w:r w:rsidR="0063749E">
        <w:t>.</w:t>
      </w:r>
      <w:r w:rsidR="00B35752">
        <w:t xml:space="preserve"> </w:t>
      </w:r>
      <w:r w:rsidR="001D4AE4">
        <w:t xml:space="preserve">Note that the </w:t>
      </w:r>
      <w:r w:rsidR="00FE0FD7">
        <w:t xml:space="preserve">various </w:t>
      </w:r>
      <w:r w:rsidR="001D4AE4">
        <w:t xml:space="preserve">volume results are </w:t>
      </w:r>
      <w:r w:rsidR="00BB04A6">
        <w:t xml:space="preserve">only </w:t>
      </w:r>
      <w:r w:rsidR="001D4AE4">
        <w:t xml:space="preserve">available for ‘All Areas Combined’, as </w:t>
      </w:r>
      <w:r w:rsidR="00BB04A6">
        <w:t xml:space="preserve">a </w:t>
      </w:r>
      <w:r w:rsidR="001D4AE4">
        <w:t>combination of irrigation depths is not appropriate.</w:t>
      </w:r>
    </w:p>
    <w:p w:rsidR="0063749E" w:rsidRDefault="0063749E" w:rsidP="005278E4"/>
    <w:p w:rsidR="0063749E" w:rsidRDefault="000D1CDC" w:rsidP="00444FC4">
      <w:r w:rsidRPr="000D1CDC">
        <w:rPr>
          <w:noProof/>
          <w:lang w:eastAsia="en-CA"/>
        </w:rPr>
        <w:drawing>
          <wp:inline distT="0" distB="0" distL="0" distR="0" wp14:anchorId="1C64DB9F" wp14:editId="644A25BF">
            <wp:extent cx="5943600" cy="3183255"/>
            <wp:effectExtent l="19050" t="19050" r="19050" b="171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83255"/>
                    </a:xfrm>
                    <a:prstGeom prst="rect">
                      <a:avLst/>
                    </a:prstGeom>
                    <a:ln>
                      <a:solidFill>
                        <a:schemeClr val="tx1"/>
                      </a:solidFill>
                    </a:ln>
                  </pic:spPr>
                </pic:pic>
              </a:graphicData>
            </a:graphic>
          </wp:inline>
        </w:drawing>
      </w:r>
    </w:p>
    <w:p w:rsidR="0063749E" w:rsidRPr="00513319" w:rsidRDefault="0063749E" w:rsidP="0063749E">
      <w:pPr>
        <w:pStyle w:val="Caption"/>
        <w:jc w:val="center"/>
      </w:pPr>
      <w:bookmarkStart w:id="81" w:name="_Toc452456241"/>
      <w:r>
        <w:t xml:space="preserve">Figure </w:t>
      </w:r>
      <w:r>
        <w:fldChar w:fldCharType="begin"/>
      </w:r>
      <w:r>
        <w:instrText xml:space="preserve"> SEQ Figure \* ARABIC </w:instrText>
      </w:r>
      <w:r>
        <w:fldChar w:fldCharType="separate"/>
      </w:r>
      <w:r w:rsidR="00826B2B">
        <w:rPr>
          <w:noProof/>
        </w:rPr>
        <w:t>23</w:t>
      </w:r>
      <w:r>
        <w:fldChar w:fldCharType="end"/>
      </w:r>
      <w:r>
        <w:t>: Irrigation Results Worksheet Example</w:t>
      </w:r>
      <w:bookmarkEnd w:id="81"/>
    </w:p>
    <w:p w:rsidR="004C07A6" w:rsidRDefault="004C07A6" w:rsidP="004C07A6">
      <w:pPr>
        <w:pStyle w:val="Heading3"/>
      </w:pPr>
      <w:bookmarkStart w:id="82" w:name="_Toc1632506"/>
      <w:r>
        <w:t>Irrigation Summary</w:t>
      </w:r>
      <w:r w:rsidR="00BD1253" w:rsidRPr="00BD1253">
        <w:t xml:space="preserve"> </w:t>
      </w:r>
      <w:r w:rsidR="00BD1253">
        <w:t>Worksheet</w:t>
      </w:r>
      <w:bookmarkEnd w:id="82"/>
    </w:p>
    <w:p w:rsidR="00444FC4" w:rsidRDefault="00BD5094" w:rsidP="005278E4">
      <w:r>
        <w:t xml:space="preserve">The </w:t>
      </w:r>
      <w:r>
        <w:rPr>
          <w:i/>
        </w:rPr>
        <w:t>Irrigation Summary</w:t>
      </w:r>
      <w:r>
        <w:t xml:space="preserve"> worksheet is a simplified version of the </w:t>
      </w:r>
      <w:r>
        <w:rPr>
          <w:i/>
        </w:rPr>
        <w:t>Irrigation Results</w:t>
      </w:r>
      <w:r>
        <w:t xml:space="preserve"> worksheet providing the average annual volumes (m</w:t>
      </w:r>
      <w:r>
        <w:rPr>
          <w:vertAlign w:val="superscript"/>
        </w:rPr>
        <w:t>3</w:t>
      </w:r>
      <w:r>
        <w:t>) for the demand, applied, and pumped</w:t>
      </w:r>
      <w:r w:rsidR="00F4441C">
        <w:t xml:space="preserve"> totals by the discretized and aggregate area(s).</w:t>
      </w:r>
      <w:r w:rsidR="00585547">
        <w:t xml:space="preserve"> The worksheet also provides the average monthly applied irrigation (mm) by discretized area.</w:t>
      </w:r>
      <w:r w:rsidR="0063749E">
        <w:t xml:space="preserve"> </w:t>
      </w:r>
      <w:r w:rsidR="0063749E">
        <w:rPr>
          <w:b/>
        </w:rPr>
        <w:t xml:space="preserve">Figure </w:t>
      </w:r>
      <w:r w:rsidR="004D4065">
        <w:rPr>
          <w:b/>
        </w:rPr>
        <w:t>24</w:t>
      </w:r>
      <w:r w:rsidR="004D4065">
        <w:t xml:space="preserve"> </w:t>
      </w:r>
      <w:r w:rsidR="0063749E">
        <w:t xml:space="preserve">is an example of the </w:t>
      </w:r>
      <w:r w:rsidR="0063749E">
        <w:rPr>
          <w:i/>
        </w:rPr>
        <w:t xml:space="preserve">Irrigation Summary </w:t>
      </w:r>
      <w:r w:rsidR="0063749E">
        <w:t>worksheet.</w:t>
      </w:r>
    </w:p>
    <w:p w:rsidR="0063749E" w:rsidRDefault="0063749E" w:rsidP="00444FC4"/>
    <w:p w:rsidR="0063749E" w:rsidRDefault="000D1CDC" w:rsidP="00444FC4">
      <w:r w:rsidRPr="000D1CDC">
        <w:rPr>
          <w:noProof/>
          <w:lang w:eastAsia="en-CA"/>
        </w:rPr>
        <w:drawing>
          <wp:inline distT="0" distB="0" distL="0" distR="0" wp14:anchorId="0B96F911" wp14:editId="39DDAB23">
            <wp:extent cx="5943600" cy="1814830"/>
            <wp:effectExtent l="19050" t="19050" r="19050" b="139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814830"/>
                    </a:xfrm>
                    <a:prstGeom prst="rect">
                      <a:avLst/>
                    </a:prstGeom>
                    <a:ln>
                      <a:solidFill>
                        <a:schemeClr val="tx1"/>
                      </a:solidFill>
                    </a:ln>
                  </pic:spPr>
                </pic:pic>
              </a:graphicData>
            </a:graphic>
          </wp:inline>
        </w:drawing>
      </w:r>
    </w:p>
    <w:p w:rsidR="0063749E" w:rsidRDefault="0063749E" w:rsidP="0063749E">
      <w:pPr>
        <w:pStyle w:val="Caption"/>
        <w:jc w:val="center"/>
      </w:pPr>
      <w:bookmarkStart w:id="83" w:name="_Toc452456242"/>
      <w:r>
        <w:t xml:space="preserve">Figure </w:t>
      </w:r>
      <w:r>
        <w:fldChar w:fldCharType="begin"/>
      </w:r>
      <w:r>
        <w:instrText xml:space="preserve"> SEQ Figure \* ARABIC </w:instrText>
      </w:r>
      <w:r>
        <w:fldChar w:fldCharType="separate"/>
      </w:r>
      <w:r w:rsidR="00826B2B">
        <w:rPr>
          <w:noProof/>
        </w:rPr>
        <w:t>24</w:t>
      </w:r>
      <w:r>
        <w:fldChar w:fldCharType="end"/>
      </w:r>
      <w:r>
        <w:t>: Irrigation Summary Worksheet Example</w:t>
      </w:r>
      <w:bookmarkEnd w:id="83"/>
    </w:p>
    <w:p w:rsidR="004C07A6" w:rsidRDefault="004C07A6" w:rsidP="004C07A6">
      <w:pPr>
        <w:pStyle w:val="Heading3"/>
      </w:pPr>
      <w:bookmarkStart w:id="84" w:name="_Toc1632507"/>
      <w:r>
        <w:t>Water Balance Results</w:t>
      </w:r>
      <w:r w:rsidR="00BD1253" w:rsidRPr="00BD1253">
        <w:t xml:space="preserve"> </w:t>
      </w:r>
      <w:r w:rsidR="00BD1253">
        <w:t>Worksheet</w:t>
      </w:r>
      <w:bookmarkEnd w:id="84"/>
    </w:p>
    <w:p w:rsidR="00444FC4" w:rsidRDefault="00236845" w:rsidP="005278E4">
      <w:r>
        <w:t xml:space="preserve">The </w:t>
      </w:r>
      <w:r>
        <w:rPr>
          <w:i/>
        </w:rPr>
        <w:t>Water Balance Results</w:t>
      </w:r>
      <w:r>
        <w:t xml:space="preserve"> worksheet </w:t>
      </w:r>
      <w:r w:rsidR="00F24FDA">
        <w:t xml:space="preserve">is a check-book summary of the simulation. It is assumed the </w:t>
      </w:r>
      <w:r w:rsidR="00F84864">
        <w:t>I</w:t>
      </w:r>
      <w:r w:rsidR="00F24FDA">
        <w:t xml:space="preserve">WC is at </w:t>
      </w:r>
      <w:r w:rsidR="004D4065">
        <w:t xml:space="preserve">field capacity </w:t>
      </w:r>
      <w:r w:rsidR="00F24FDA">
        <w:t xml:space="preserve">on May </w:t>
      </w:r>
      <w:r w:rsidR="00EC57FF">
        <w:t>1</w:t>
      </w:r>
      <w:r w:rsidR="00EC57FF" w:rsidRPr="0014398B">
        <w:rPr>
          <w:vertAlign w:val="superscript"/>
        </w:rPr>
        <w:t>st</w:t>
      </w:r>
      <w:r w:rsidR="00EC57FF">
        <w:t xml:space="preserve"> </w:t>
      </w:r>
      <w:r w:rsidR="00F24FDA">
        <w:t>of each year. Therefore, the simulation b</w:t>
      </w:r>
      <w:r w:rsidR="00F84864">
        <w:t xml:space="preserve">egins on May </w:t>
      </w:r>
      <w:r w:rsidR="00EC57FF">
        <w:t>1</w:t>
      </w:r>
      <w:r w:rsidR="00F84864">
        <w:t>, 1960 with the I</w:t>
      </w:r>
      <w:r w:rsidR="00F24FDA">
        <w:t xml:space="preserve">WC at </w:t>
      </w:r>
      <w:r w:rsidR="004D4065">
        <w:t>field capacity</w:t>
      </w:r>
      <w:r w:rsidR="00F24FDA">
        <w:t>. After September 30</w:t>
      </w:r>
      <w:r w:rsidR="00EC57FF" w:rsidRPr="002B138E">
        <w:rPr>
          <w:vertAlign w:val="superscript"/>
        </w:rPr>
        <w:t>th</w:t>
      </w:r>
      <w:r w:rsidR="00F24FDA">
        <w:t xml:space="preserve"> of each year, a volume of water is added if required</w:t>
      </w:r>
      <w:r w:rsidR="00F84864">
        <w:t xml:space="preserve"> to return the SWC</w:t>
      </w:r>
      <w:r w:rsidR="00F24FDA">
        <w:t xml:space="preserve"> to </w:t>
      </w:r>
      <w:r w:rsidR="00330405">
        <w:t xml:space="preserve">field capacity </w:t>
      </w:r>
      <w:r w:rsidR="00F24FDA">
        <w:t xml:space="preserve">on May </w:t>
      </w:r>
      <w:r w:rsidR="00EC57FF">
        <w:t>1</w:t>
      </w:r>
      <w:r w:rsidR="00EC57FF" w:rsidRPr="0014398B">
        <w:rPr>
          <w:vertAlign w:val="superscript"/>
        </w:rPr>
        <w:t>st</w:t>
      </w:r>
      <w:r w:rsidR="00EC57FF">
        <w:t xml:space="preserve"> </w:t>
      </w:r>
      <w:r w:rsidR="00F24FDA">
        <w:t xml:space="preserve">of each subsequent year. The balanced water budget is based on the irrigation demand, not the applied volume or pumped volume. The applied volume and pumped volume introduce excess volume to the system as a result of </w:t>
      </w:r>
      <w:r w:rsidR="0052321B">
        <w:t>in</w:t>
      </w:r>
      <w:r w:rsidR="00F24FDA">
        <w:t>efficiencies</w:t>
      </w:r>
      <w:r w:rsidR="0052321B">
        <w:t xml:space="preserve"> within the irrigation system.</w:t>
      </w:r>
    </w:p>
    <w:p w:rsidR="00A949DE" w:rsidRDefault="00A949DE" w:rsidP="005278E4"/>
    <w:p w:rsidR="00B33513" w:rsidRDefault="00B33513" w:rsidP="005278E4">
      <w:r>
        <w:t>The water balance results can be viewed in terms of depth of water (in which case the total for ‘All Areas Combined’ is not available), by volume or by relative quantities.</w:t>
      </w:r>
      <w:r w:rsidR="00A5540B">
        <w:t xml:space="preserve"> </w:t>
      </w:r>
      <w:r>
        <w:t xml:space="preserve">There is no significance to the absolute magnitude of the </w:t>
      </w:r>
      <w:r w:rsidR="00335562">
        <w:t>“</w:t>
      </w:r>
      <w:r>
        <w:t>relative quantities</w:t>
      </w:r>
      <w:r w:rsidR="00335562">
        <w:t>”</w:t>
      </w:r>
      <w:r>
        <w:t>; this display simply provides an easy way to visualize the relative magnitude of each element in the balance equation.</w:t>
      </w:r>
    </w:p>
    <w:p w:rsidR="00B33513" w:rsidRDefault="00B33513" w:rsidP="005278E4"/>
    <w:p w:rsidR="00B33513" w:rsidRDefault="00B33513" w:rsidP="005278E4">
      <w:r>
        <w:t>The ‘Balance Check’ (Column L) should always be equal to zero, indicating that water balance equation is indeed balanced.</w:t>
      </w:r>
    </w:p>
    <w:p w:rsidR="002B138E" w:rsidRDefault="002B138E" w:rsidP="005278E4"/>
    <w:p w:rsidR="00A949DE" w:rsidRDefault="000D1CDC" w:rsidP="0068156D">
      <w:pPr>
        <w:jc w:val="center"/>
      </w:pPr>
      <w:r w:rsidRPr="000D1CDC">
        <w:rPr>
          <w:noProof/>
          <w:lang w:eastAsia="en-CA"/>
        </w:rPr>
        <w:drawing>
          <wp:inline distT="0" distB="0" distL="0" distR="0" wp14:anchorId="07FB2CC5" wp14:editId="49F126E1">
            <wp:extent cx="5943600" cy="1805940"/>
            <wp:effectExtent l="19050" t="19050" r="19050" b="228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805940"/>
                    </a:xfrm>
                    <a:prstGeom prst="rect">
                      <a:avLst/>
                    </a:prstGeom>
                    <a:ln>
                      <a:solidFill>
                        <a:schemeClr val="tx1"/>
                      </a:solidFill>
                    </a:ln>
                  </pic:spPr>
                </pic:pic>
              </a:graphicData>
            </a:graphic>
          </wp:inline>
        </w:drawing>
      </w:r>
    </w:p>
    <w:p w:rsidR="00A949DE" w:rsidRPr="00236845" w:rsidRDefault="00A949DE" w:rsidP="00A949DE">
      <w:pPr>
        <w:pStyle w:val="Caption"/>
        <w:jc w:val="center"/>
      </w:pPr>
      <w:bookmarkStart w:id="85" w:name="_Toc452456243"/>
      <w:r>
        <w:t xml:space="preserve">Figure </w:t>
      </w:r>
      <w:r>
        <w:fldChar w:fldCharType="begin"/>
      </w:r>
      <w:r>
        <w:instrText xml:space="preserve"> SEQ Figure \* ARABIC </w:instrText>
      </w:r>
      <w:r>
        <w:fldChar w:fldCharType="separate"/>
      </w:r>
      <w:r w:rsidR="00826B2B">
        <w:rPr>
          <w:noProof/>
        </w:rPr>
        <w:t>25</w:t>
      </w:r>
      <w:r>
        <w:fldChar w:fldCharType="end"/>
      </w:r>
      <w:r>
        <w:t>: Water Balance Results Worksheet Example</w:t>
      </w:r>
      <w:bookmarkEnd w:id="85"/>
    </w:p>
    <w:p w:rsidR="004C07A6" w:rsidRDefault="00941A46" w:rsidP="004C07A6">
      <w:pPr>
        <w:pStyle w:val="Heading2"/>
      </w:pPr>
      <w:bookmarkStart w:id="86" w:name="_Toc1632508"/>
      <w:r>
        <w:t>Results - Charts</w:t>
      </w:r>
      <w:bookmarkEnd w:id="86"/>
    </w:p>
    <w:p w:rsidR="00F71427" w:rsidRDefault="00F71427" w:rsidP="00F71427">
      <w:pPr>
        <w:pStyle w:val="Heading3"/>
      </w:pPr>
      <w:bookmarkStart w:id="87" w:name="_Toc1632509"/>
      <w:r>
        <w:t xml:space="preserve">Water Balance </w:t>
      </w:r>
      <w:r w:rsidR="000A0063">
        <w:t>Chart</w:t>
      </w:r>
      <w:bookmarkEnd w:id="87"/>
    </w:p>
    <w:p w:rsidR="00F71427" w:rsidRDefault="0095588B" w:rsidP="005278E4">
      <w:r>
        <w:t xml:space="preserve">The </w:t>
      </w:r>
      <w:r>
        <w:rPr>
          <w:i/>
        </w:rPr>
        <w:t xml:space="preserve">Water Balance </w:t>
      </w:r>
      <w:r w:rsidR="00654EA9">
        <w:rPr>
          <w:i/>
        </w:rPr>
        <w:t>Chart</w:t>
      </w:r>
      <w:r>
        <w:t xml:space="preserve"> provides an interactive graphical representation of the simulation results for each discretized area. The aggregate area is not available on this worksheet</w:t>
      </w:r>
      <w:r w:rsidR="00654EA9">
        <w:t xml:space="preserve"> and only one tributary area can be selected at a time</w:t>
      </w:r>
      <w:r>
        <w:t>.</w:t>
      </w:r>
      <w:r w:rsidR="00A5540B">
        <w:t xml:space="preserve"> </w:t>
      </w:r>
      <w:r w:rsidR="003C48E3">
        <w:t>The user can use drop-do</w:t>
      </w:r>
      <w:r w:rsidR="00080E27">
        <w:t>wn lists to define the range of months and</w:t>
      </w:r>
      <w:r w:rsidR="003C48E3">
        <w:t xml:space="preserve"> years the graph should display</w:t>
      </w:r>
      <w:r w:rsidR="00983AA1">
        <w:t xml:space="preserve"> (see the top left region of </w:t>
      </w:r>
      <w:r w:rsidR="00983AA1" w:rsidRPr="00983AA1">
        <w:rPr>
          <w:b/>
        </w:rPr>
        <w:fldChar w:fldCharType="begin"/>
      </w:r>
      <w:r w:rsidR="00983AA1" w:rsidRPr="00983AA1">
        <w:rPr>
          <w:b/>
        </w:rPr>
        <w:instrText xml:space="preserve"> REF _Ref450210660 \h </w:instrText>
      </w:r>
      <w:r w:rsidR="00983AA1">
        <w:rPr>
          <w:b/>
        </w:rPr>
        <w:instrText xml:space="preserve"> \* MERGEFORMAT </w:instrText>
      </w:r>
      <w:r w:rsidR="00983AA1" w:rsidRPr="00983AA1">
        <w:rPr>
          <w:b/>
        </w:rPr>
      </w:r>
      <w:r w:rsidR="00983AA1" w:rsidRPr="00983AA1">
        <w:rPr>
          <w:b/>
        </w:rPr>
        <w:fldChar w:fldCharType="separate"/>
      </w:r>
      <w:r w:rsidR="00826B2B" w:rsidRPr="00E8420C">
        <w:rPr>
          <w:b/>
        </w:rPr>
        <w:t xml:space="preserve">Figure </w:t>
      </w:r>
      <w:r w:rsidR="00826B2B" w:rsidRPr="00E8420C">
        <w:rPr>
          <w:b/>
          <w:noProof/>
        </w:rPr>
        <w:t>26</w:t>
      </w:r>
      <w:r w:rsidR="00983AA1" w:rsidRPr="00983AA1">
        <w:rPr>
          <w:b/>
        </w:rPr>
        <w:fldChar w:fldCharType="end"/>
      </w:r>
      <w:r w:rsidR="00983AA1">
        <w:t>)</w:t>
      </w:r>
      <w:r w:rsidR="003C48E3">
        <w:t xml:space="preserve">. Clicking on the </w:t>
      </w:r>
      <w:r w:rsidR="00080E27">
        <w:t>‘A</w:t>
      </w:r>
      <w:r w:rsidR="003C48E3">
        <w:t xml:space="preserve">ll </w:t>
      </w:r>
      <w:r w:rsidR="00080E27">
        <w:t>D</w:t>
      </w:r>
      <w:r w:rsidR="003C48E3">
        <w:t>ates</w:t>
      </w:r>
      <w:r w:rsidR="00080E27">
        <w:t>’</w:t>
      </w:r>
      <w:r w:rsidR="003C48E3">
        <w:t xml:space="preserve"> button graphs May </w:t>
      </w:r>
      <w:r w:rsidR="00EC57FF">
        <w:t>1</w:t>
      </w:r>
      <w:r w:rsidR="003C48E3">
        <w:t>, 1960, through September 30, 20</w:t>
      </w:r>
      <w:r w:rsidR="006E1810">
        <w:t>14</w:t>
      </w:r>
      <w:r w:rsidR="003C48E3">
        <w:t>. October through April is omitted on the graph. The graph plots effective precipitation and irrigation demand on an inverted Y-axis.</w:t>
      </w:r>
      <w:r w:rsidR="00B35752">
        <w:t xml:space="preserve"> </w:t>
      </w:r>
      <w:r w:rsidR="003C48E3">
        <w:t xml:space="preserve">SWC, saturation, </w:t>
      </w:r>
      <w:r w:rsidR="007B56FA">
        <w:t>field capacity</w:t>
      </w:r>
      <w:r w:rsidR="003C48E3">
        <w:t xml:space="preserve">, and </w:t>
      </w:r>
      <w:r w:rsidR="007B56FA">
        <w:t xml:space="preserve">wilting point </w:t>
      </w:r>
      <w:r w:rsidR="003C48E3">
        <w:t xml:space="preserve">are plotted on a normal Y-axis. The X-axis is the time. </w:t>
      </w:r>
      <w:r w:rsidR="003C48E3" w:rsidRPr="003C48E3">
        <w:rPr>
          <w:b/>
        </w:rPr>
        <w:t xml:space="preserve">Figure </w:t>
      </w:r>
      <w:r w:rsidR="00080E27">
        <w:rPr>
          <w:b/>
        </w:rPr>
        <w:t>2</w:t>
      </w:r>
      <w:r w:rsidR="007B56FA">
        <w:rPr>
          <w:b/>
        </w:rPr>
        <w:t>6</w:t>
      </w:r>
      <w:r w:rsidR="003C48E3">
        <w:t xml:space="preserve"> provides an example </w:t>
      </w:r>
      <w:r w:rsidR="00734F55">
        <w:t>of the Water Balance Graph</w:t>
      </w:r>
      <w:r w:rsidR="003C48E3">
        <w:t>.</w:t>
      </w:r>
    </w:p>
    <w:p w:rsidR="00080E27" w:rsidRDefault="00080E27" w:rsidP="005278E4"/>
    <w:p w:rsidR="00080E27" w:rsidRDefault="00E70242" w:rsidP="005278E4">
      <w:r>
        <w:t>Inadvertently, d</w:t>
      </w:r>
      <w:r w:rsidR="00080E27">
        <w:t xml:space="preserve">ue to some unexplained issues within the Excel program itself, the lines showing </w:t>
      </w:r>
      <w:r w:rsidR="007B56FA">
        <w:t>w</w:t>
      </w:r>
      <w:r w:rsidR="00080E27">
        <w:t xml:space="preserve">ilting </w:t>
      </w:r>
      <w:r w:rsidR="007B56FA">
        <w:t>p</w:t>
      </w:r>
      <w:r w:rsidR="00080E27">
        <w:t xml:space="preserve">oint, </w:t>
      </w:r>
      <w:r w:rsidR="007B56FA">
        <w:t>f</w:t>
      </w:r>
      <w:r w:rsidR="00080E27">
        <w:t xml:space="preserve">ield </w:t>
      </w:r>
      <w:r w:rsidR="007B56FA">
        <w:t>c</w:t>
      </w:r>
      <w:r w:rsidR="00080E27">
        <w:t xml:space="preserve">apacity and </w:t>
      </w:r>
      <w:r w:rsidR="007B56FA">
        <w:t>s</w:t>
      </w:r>
      <w:r w:rsidR="00080E27">
        <w:t>aturation will sometimes disappear from the display.</w:t>
      </w:r>
      <w:r w:rsidR="00B35752">
        <w:t xml:space="preserve"> </w:t>
      </w:r>
      <w:r w:rsidR="00080E27">
        <w:t xml:space="preserve">A button to restore these lines to the display is provided at the bottom right corner of the chart. </w:t>
      </w:r>
    </w:p>
    <w:p w:rsidR="003C48E3" w:rsidRDefault="003C48E3" w:rsidP="00F71427"/>
    <w:p w:rsidR="003C48E3" w:rsidRDefault="000D1CDC" w:rsidP="00734F55">
      <w:pPr>
        <w:jc w:val="center"/>
      </w:pPr>
      <w:r w:rsidRPr="000D1CDC">
        <w:rPr>
          <w:noProof/>
          <w:lang w:eastAsia="en-CA"/>
        </w:rPr>
        <w:drawing>
          <wp:inline distT="0" distB="0" distL="0" distR="0" wp14:anchorId="436D711C" wp14:editId="5899242D">
            <wp:extent cx="5943600" cy="43326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332605"/>
                    </a:xfrm>
                    <a:prstGeom prst="rect">
                      <a:avLst/>
                    </a:prstGeom>
                  </pic:spPr>
                </pic:pic>
              </a:graphicData>
            </a:graphic>
          </wp:inline>
        </w:drawing>
      </w:r>
    </w:p>
    <w:p w:rsidR="003C48E3" w:rsidRPr="0095588B" w:rsidRDefault="003C48E3" w:rsidP="003C48E3">
      <w:pPr>
        <w:pStyle w:val="Caption"/>
        <w:jc w:val="center"/>
      </w:pPr>
      <w:bookmarkStart w:id="88" w:name="_Ref450210660"/>
      <w:bookmarkStart w:id="89" w:name="_Toc452456244"/>
      <w:r>
        <w:t xml:space="preserve">Figure </w:t>
      </w:r>
      <w:r>
        <w:fldChar w:fldCharType="begin"/>
      </w:r>
      <w:r>
        <w:instrText xml:space="preserve"> SEQ Figure \* ARABIC </w:instrText>
      </w:r>
      <w:r>
        <w:fldChar w:fldCharType="separate"/>
      </w:r>
      <w:r w:rsidR="00826B2B">
        <w:rPr>
          <w:noProof/>
        </w:rPr>
        <w:t>26</w:t>
      </w:r>
      <w:r>
        <w:fldChar w:fldCharType="end"/>
      </w:r>
      <w:bookmarkEnd w:id="88"/>
      <w:r>
        <w:t>: Water Balance Graph Example</w:t>
      </w:r>
      <w:bookmarkEnd w:id="89"/>
    </w:p>
    <w:p w:rsidR="00F71427" w:rsidRDefault="00F71427" w:rsidP="00F71427">
      <w:pPr>
        <w:pStyle w:val="Heading3"/>
      </w:pPr>
      <w:bookmarkStart w:id="90" w:name="_Toc1632510"/>
      <w:r>
        <w:t xml:space="preserve">Annual Irrigation </w:t>
      </w:r>
      <w:r w:rsidR="001B0C60">
        <w:t>Chart</w:t>
      </w:r>
      <w:bookmarkEnd w:id="90"/>
    </w:p>
    <w:p w:rsidR="00F71427" w:rsidRPr="00D5218A" w:rsidRDefault="00C1642A" w:rsidP="005278E4">
      <w:r>
        <w:t xml:space="preserve">The </w:t>
      </w:r>
      <w:r>
        <w:rPr>
          <w:i/>
        </w:rPr>
        <w:t xml:space="preserve">Annual Irrigation </w:t>
      </w:r>
      <w:r>
        <w:t>worksheet provides a graphical summary of the annual irrigation demand</w:t>
      </w:r>
      <w:r w:rsidR="00D5218A">
        <w:t xml:space="preserve"> (</w:t>
      </w:r>
      <w:r w:rsidR="001B0C60">
        <w:t xml:space="preserve">expressed in either </w:t>
      </w:r>
      <w:r w:rsidR="00D5218A">
        <w:t>mm or m</w:t>
      </w:r>
      <w:r w:rsidR="00D5218A" w:rsidRPr="00D5218A">
        <w:rPr>
          <w:vertAlign w:val="superscript"/>
        </w:rPr>
        <w:t>3</w:t>
      </w:r>
      <w:r w:rsidR="001B0C60">
        <w:t xml:space="preserve">) or the </w:t>
      </w:r>
      <w:r w:rsidR="00D5218A">
        <w:t xml:space="preserve">applied or pumped volumes as well as </w:t>
      </w:r>
      <w:r>
        <w:t>the calculated average and standard deviation</w:t>
      </w:r>
      <w:r w:rsidR="00D5218A">
        <w:t xml:space="preserve"> for the selected years</w:t>
      </w:r>
      <w:r>
        <w:t xml:space="preserve">. The user can select to display the discretized irrigation areas </w:t>
      </w:r>
      <w:r w:rsidR="00824E8F">
        <w:t>or the total</w:t>
      </w:r>
      <w:r>
        <w:t xml:space="preserve"> aggregate area</w:t>
      </w:r>
      <w:r w:rsidR="001B0C60">
        <w:t xml:space="preserve"> (volumes only)</w:t>
      </w:r>
      <w:r>
        <w:t xml:space="preserve">. </w:t>
      </w:r>
      <w:r w:rsidR="00D5218A">
        <w:t xml:space="preserve">Drop-down lists provide flexibility </w:t>
      </w:r>
      <w:r w:rsidR="00CD7CBA">
        <w:t>for the user to select which</w:t>
      </w:r>
      <w:r w:rsidR="00D5218A">
        <w:t xml:space="preserve"> </w:t>
      </w:r>
      <w:r w:rsidR="001B0C60">
        <w:t>value</w:t>
      </w:r>
      <w:r w:rsidR="00D5218A">
        <w:t xml:space="preserve"> to graph </w:t>
      </w:r>
      <w:r w:rsidR="001B0C60">
        <w:t xml:space="preserve">and </w:t>
      </w:r>
      <w:r w:rsidR="00D5218A">
        <w:t xml:space="preserve">over </w:t>
      </w:r>
      <w:r w:rsidR="001B0C60">
        <w:t>which</w:t>
      </w:r>
      <w:r w:rsidR="00D5218A">
        <w:t xml:space="preserve"> time frame. </w:t>
      </w:r>
      <w:r w:rsidR="00D5218A">
        <w:rPr>
          <w:b/>
        </w:rPr>
        <w:t xml:space="preserve">Figure </w:t>
      </w:r>
      <w:r w:rsidR="007B56FA">
        <w:rPr>
          <w:b/>
        </w:rPr>
        <w:t xml:space="preserve">27 </w:t>
      </w:r>
      <w:r w:rsidR="00D5218A">
        <w:t>provides an exampl</w:t>
      </w:r>
      <w:r w:rsidR="001B0C60">
        <w:t>e of the Annual Irrigation Chart</w:t>
      </w:r>
      <w:r w:rsidR="00D5218A">
        <w:t xml:space="preserve">. </w:t>
      </w:r>
    </w:p>
    <w:p w:rsidR="00C1642A" w:rsidRDefault="00C1642A" w:rsidP="00F71427"/>
    <w:p w:rsidR="00C1642A" w:rsidRDefault="000D1CDC" w:rsidP="00C1642A">
      <w:pPr>
        <w:jc w:val="center"/>
      </w:pPr>
      <w:r w:rsidRPr="000D1CDC">
        <w:rPr>
          <w:noProof/>
          <w:lang w:eastAsia="en-CA"/>
        </w:rPr>
        <w:drawing>
          <wp:inline distT="0" distB="0" distL="0" distR="0" wp14:anchorId="060DA67F" wp14:editId="54B908F0">
            <wp:extent cx="5943600" cy="434086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340860"/>
                    </a:xfrm>
                    <a:prstGeom prst="rect">
                      <a:avLst/>
                    </a:prstGeom>
                  </pic:spPr>
                </pic:pic>
              </a:graphicData>
            </a:graphic>
          </wp:inline>
        </w:drawing>
      </w:r>
    </w:p>
    <w:p w:rsidR="00C1642A" w:rsidRPr="00C1642A" w:rsidRDefault="00C1642A" w:rsidP="00C1642A">
      <w:pPr>
        <w:pStyle w:val="Caption"/>
        <w:jc w:val="center"/>
      </w:pPr>
      <w:bookmarkStart w:id="91" w:name="_Toc452456245"/>
      <w:r>
        <w:t xml:space="preserve">Figure </w:t>
      </w:r>
      <w:r>
        <w:fldChar w:fldCharType="begin"/>
      </w:r>
      <w:r>
        <w:instrText xml:space="preserve"> SEQ Figure \* ARABIC </w:instrText>
      </w:r>
      <w:r>
        <w:fldChar w:fldCharType="separate"/>
      </w:r>
      <w:r w:rsidR="00826B2B">
        <w:rPr>
          <w:noProof/>
        </w:rPr>
        <w:t>27</w:t>
      </w:r>
      <w:r>
        <w:fldChar w:fldCharType="end"/>
      </w:r>
      <w:r>
        <w:t xml:space="preserve">: Annual Irrigation </w:t>
      </w:r>
      <w:r w:rsidR="00DB0504">
        <w:t>Chart</w:t>
      </w:r>
      <w:r>
        <w:t xml:space="preserve"> Example</w:t>
      </w:r>
      <w:bookmarkEnd w:id="91"/>
    </w:p>
    <w:p w:rsidR="00F71427" w:rsidRDefault="00F71427" w:rsidP="00F71427">
      <w:pPr>
        <w:pStyle w:val="Heading3"/>
      </w:pPr>
      <w:bookmarkStart w:id="92" w:name="_Toc1632511"/>
      <w:r>
        <w:t xml:space="preserve">Monthly Irrigation </w:t>
      </w:r>
      <w:r w:rsidR="00FB46E5">
        <w:t>Chart</w:t>
      </w:r>
      <w:bookmarkEnd w:id="92"/>
    </w:p>
    <w:p w:rsidR="00F71427" w:rsidRDefault="001808EA" w:rsidP="005278E4">
      <w:r>
        <w:t xml:space="preserve">The </w:t>
      </w:r>
      <w:r>
        <w:rPr>
          <w:i/>
        </w:rPr>
        <w:t>Monthly Irrigation</w:t>
      </w:r>
      <w:r>
        <w:t xml:space="preserve"> </w:t>
      </w:r>
      <w:r w:rsidR="00FB46E5">
        <w:t>chart</w:t>
      </w:r>
      <w:r>
        <w:t xml:space="preserve"> provides</w:t>
      </w:r>
      <w:r w:rsidR="00FB46E5">
        <w:t xml:space="preserve"> a graphical display similar</w:t>
      </w:r>
      <w:r>
        <w:t xml:space="preserve"> to the </w:t>
      </w:r>
      <w:r w:rsidRPr="001808EA">
        <w:rPr>
          <w:i/>
        </w:rPr>
        <w:t>Annual Irrigation</w:t>
      </w:r>
      <w:r>
        <w:t xml:space="preserve"> </w:t>
      </w:r>
      <w:r w:rsidR="00FB46E5">
        <w:t>chart, except that values are plotted on a monthly instead of an annual basis.</w:t>
      </w:r>
      <w:r>
        <w:t xml:space="preserve"> </w:t>
      </w:r>
      <w:r>
        <w:rPr>
          <w:b/>
        </w:rPr>
        <w:t xml:space="preserve">Figure </w:t>
      </w:r>
      <w:r w:rsidR="00BB04A6">
        <w:rPr>
          <w:b/>
        </w:rPr>
        <w:t>2</w:t>
      </w:r>
      <w:r w:rsidR="007B56FA">
        <w:rPr>
          <w:b/>
        </w:rPr>
        <w:t>8</w:t>
      </w:r>
      <w:r>
        <w:rPr>
          <w:b/>
        </w:rPr>
        <w:t xml:space="preserve"> </w:t>
      </w:r>
      <w:r>
        <w:t xml:space="preserve">provides an example of the Monthly Irrigation </w:t>
      </w:r>
      <w:r w:rsidR="00C673C6">
        <w:t>Chart</w:t>
      </w:r>
      <w:r>
        <w:t>.</w:t>
      </w:r>
    </w:p>
    <w:p w:rsidR="001808EA" w:rsidRDefault="001808EA" w:rsidP="00F71427"/>
    <w:p w:rsidR="001808EA" w:rsidRDefault="000D1CDC" w:rsidP="00F71427">
      <w:r w:rsidRPr="000D1CDC">
        <w:rPr>
          <w:noProof/>
          <w:lang w:eastAsia="en-CA"/>
        </w:rPr>
        <w:drawing>
          <wp:inline distT="0" distB="0" distL="0" distR="0" wp14:anchorId="5998BEDF" wp14:editId="53DF4920">
            <wp:extent cx="5943600" cy="433959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339590"/>
                    </a:xfrm>
                    <a:prstGeom prst="rect">
                      <a:avLst/>
                    </a:prstGeom>
                  </pic:spPr>
                </pic:pic>
              </a:graphicData>
            </a:graphic>
          </wp:inline>
        </w:drawing>
      </w:r>
    </w:p>
    <w:p w:rsidR="001808EA" w:rsidRPr="001808EA" w:rsidRDefault="001808EA" w:rsidP="001808EA">
      <w:pPr>
        <w:pStyle w:val="Caption"/>
        <w:jc w:val="center"/>
      </w:pPr>
      <w:bookmarkStart w:id="93" w:name="_Toc452456246"/>
      <w:r>
        <w:t xml:space="preserve">Figure </w:t>
      </w:r>
      <w:r>
        <w:fldChar w:fldCharType="begin"/>
      </w:r>
      <w:r>
        <w:instrText xml:space="preserve"> SEQ Figure \* ARABIC </w:instrText>
      </w:r>
      <w:r>
        <w:fldChar w:fldCharType="separate"/>
      </w:r>
      <w:r w:rsidR="00826B2B">
        <w:rPr>
          <w:noProof/>
        </w:rPr>
        <w:t>28</w:t>
      </w:r>
      <w:r>
        <w:fldChar w:fldCharType="end"/>
      </w:r>
      <w:r>
        <w:t xml:space="preserve">: Monthly Irrigation </w:t>
      </w:r>
      <w:r w:rsidR="00EC57FF">
        <w:t xml:space="preserve">Chart </w:t>
      </w:r>
      <w:r>
        <w:t>Example</w:t>
      </w:r>
      <w:bookmarkEnd w:id="93"/>
    </w:p>
    <w:p w:rsidR="00F71427" w:rsidRDefault="00F71427" w:rsidP="00F71427">
      <w:pPr>
        <w:pStyle w:val="Heading3"/>
      </w:pPr>
      <w:bookmarkStart w:id="94" w:name="_Toc1632512"/>
      <w:r>
        <w:t>Monthly Irrigation Histogram</w:t>
      </w:r>
      <w:r w:rsidR="00BD1253" w:rsidRPr="00BD1253">
        <w:t xml:space="preserve"> </w:t>
      </w:r>
      <w:r w:rsidR="00E44DAD">
        <w:t>Chart</w:t>
      </w:r>
      <w:bookmarkEnd w:id="94"/>
    </w:p>
    <w:p w:rsidR="004C07A6" w:rsidRDefault="00884853" w:rsidP="004C07A6">
      <w:r>
        <w:t xml:space="preserve">The </w:t>
      </w:r>
      <w:r>
        <w:rPr>
          <w:i/>
        </w:rPr>
        <w:t xml:space="preserve">Monthly Irrigation Histogram </w:t>
      </w:r>
      <w:r w:rsidR="00E44DAD" w:rsidRPr="00E44DAD">
        <w:t>chart</w:t>
      </w:r>
      <w:r>
        <w:t xml:space="preserve"> </w:t>
      </w:r>
      <w:r w:rsidR="00DC5D8A">
        <w:t xml:space="preserve">provides a </w:t>
      </w:r>
      <w:r w:rsidR="00E44DAD">
        <w:t xml:space="preserve">frequency </w:t>
      </w:r>
      <w:r w:rsidR="00C21336">
        <w:t xml:space="preserve">distribution </w:t>
      </w:r>
      <w:r w:rsidR="00E44DAD">
        <w:t xml:space="preserve">histogram </w:t>
      </w:r>
      <w:r w:rsidR="00C21336">
        <w:t xml:space="preserve">of the </w:t>
      </w:r>
      <w:r w:rsidR="00E44DAD">
        <w:t xml:space="preserve">monthly </w:t>
      </w:r>
      <w:r w:rsidR="00C21336">
        <w:t>irrigation demand (</w:t>
      </w:r>
      <w:r w:rsidR="00E44DAD">
        <w:t xml:space="preserve">in </w:t>
      </w:r>
      <w:r w:rsidR="00C21336">
        <w:t>mm or m</w:t>
      </w:r>
      <w:r w:rsidR="00C21336" w:rsidRPr="00D5218A">
        <w:rPr>
          <w:vertAlign w:val="superscript"/>
        </w:rPr>
        <w:t>3</w:t>
      </w:r>
      <w:r w:rsidR="00E44DAD">
        <w:t>) or</w:t>
      </w:r>
      <w:r w:rsidR="00C21336">
        <w:t xml:space="preserve"> </w:t>
      </w:r>
      <w:r w:rsidR="00E44DAD">
        <w:t xml:space="preserve">the </w:t>
      </w:r>
      <w:r w:rsidR="00C21336">
        <w:t>applied or pumped volume</w:t>
      </w:r>
      <w:r w:rsidR="00E44DAD">
        <w:t>.</w:t>
      </w:r>
      <w:r w:rsidR="00B35752">
        <w:t xml:space="preserve"> </w:t>
      </w:r>
      <w:r w:rsidR="00C21336">
        <w:t xml:space="preserve">The user can select to display the discretized irrigation areas </w:t>
      </w:r>
      <w:r w:rsidR="00251C90">
        <w:t>or</w:t>
      </w:r>
      <w:r w:rsidR="00C21336">
        <w:t xml:space="preserve"> the </w:t>
      </w:r>
      <w:r w:rsidR="00251C90">
        <w:t xml:space="preserve">total </w:t>
      </w:r>
      <w:r w:rsidR="00C21336">
        <w:t>aggregate area</w:t>
      </w:r>
      <w:r w:rsidR="00E44DAD">
        <w:t xml:space="preserve"> (for volumes only)</w:t>
      </w:r>
      <w:r w:rsidR="00C21336">
        <w:t>.</w:t>
      </w:r>
      <w:r w:rsidR="00B35752">
        <w:t xml:space="preserve"> </w:t>
      </w:r>
      <w:r w:rsidR="00C21336">
        <w:t xml:space="preserve">Drop-down lists provide flexibility for the user to select which </w:t>
      </w:r>
      <w:r w:rsidR="000B3B22">
        <w:t>value</w:t>
      </w:r>
      <w:r w:rsidR="00C21336">
        <w:t xml:space="preserve"> to graph </w:t>
      </w:r>
      <w:r w:rsidR="00E44DAD">
        <w:t xml:space="preserve">and over which </w:t>
      </w:r>
      <w:r w:rsidR="00C21336">
        <w:t xml:space="preserve">time frame. </w:t>
      </w:r>
      <w:r w:rsidR="00C21336">
        <w:rPr>
          <w:b/>
        </w:rPr>
        <w:t xml:space="preserve">Figure </w:t>
      </w:r>
      <w:r w:rsidR="00BB04A6">
        <w:rPr>
          <w:b/>
        </w:rPr>
        <w:t>2</w:t>
      </w:r>
      <w:r w:rsidR="007B56FA">
        <w:rPr>
          <w:b/>
        </w:rPr>
        <w:t>9</w:t>
      </w:r>
      <w:r w:rsidR="00C21336">
        <w:rPr>
          <w:b/>
        </w:rPr>
        <w:t xml:space="preserve"> </w:t>
      </w:r>
      <w:r w:rsidR="00C21336">
        <w:t xml:space="preserve">provides an example of the Monthly Irrigation </w:t>
      </w:r>
      <w:r w:rsidR="00E44DAD">
        <w:t>Histogram</w:t>
      </w:r>
      <w:r w:rsidR="00C21336">
        <w:t>.</w:t>
      </w:r>
    </w:p>
    <w:p w:rsidR="00342704" w:rsidRDefault="00342704" w:rsidP="004C07A6"/>
    <w:p w:rsidR="00342704" w:rsidRDefault="00342704" w:rsidP="004C07A6">
      <w:r>
        <w:t>The horizontal axis of this chart represents the monthly irrigation quantity while the vertical axis shows the number of months (over the selected period) for which this quantity was valid.</w:t>
      </w:r>
    </w:p>
    <w:p w:rsidR="00884853" w:rsidRDefault="00884853" w:rsidP="004C07A6"/>
    <w:p w:rsidR="00884853" w:rsidRDefault="000D1CDC" w:rsidP="00884853">
      <w:pPr>
        <w:jc w:val="center"/>
      </w:pPr>
      <w:r w:rsidRPr="000D1CDC">
        <w:rPr>
          <w:noProof/>
          <w:lang w:eastAsia="en-CA"/>
        </w:rPr>
        <w:drawing>
          <wp:inline distT="0" distB="0" distL="0" distR="0" wp14:anchorId="380541D8" wp14:editId="3CBBC08E">
            <wp:extent cx="5943600" cy="4338320"/>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4338320"/>
                    </a:xfrm>
                    <a:prstGeom prst="rect">
                      <a:avLst/>
                    </a:prstGeom>
                  </pic:spPr>
                </pic:pic>
              </a:graphicData>
            </a:graphic>
          </wp:inline>
        </w:drawing>
      </w:r>
    </w:p>
    <w:p w:rsidR="00884853" w:rsidRPr="00884853" w:rsidRDefault="00884853" w:rsidP="00884853">
      <w:pPr>
        <w:pStyle w:val="Caption"/>
        <w:jc w:val="center"/>
      </w:pPr>
      <w:bookmarkStart w:id="95" w:name="_Toc452456247"/>
      <w:r>
        <w:t xml:space="preserve">Figure </w:t>
      </w:r>
      <w:r>
        <w:fldChar w:fldCharType="begin"/>
      </w:r>
      <w:r>
        <w:instrText xml:space="preserve"> SEQ Figure \* ARABIC </w:instrText>
      </w:r>
      <w:r>
        <w:fldChar w:fldCharType="separate"/>
      </w:r>
      <w:r w:rsidR="00826B2B">
        <w:rPr>
          <w:noProof/>
        </w:rPr>
        <w:t>29</w:t>
      </w:r>
      <w:r>
        <w:fldChar w:fldCharType="end"/>
      </w:r>
      <w:r>
        <w:t>: Monthly Irrigation Histogram Example</w:t>
      </w:r>
      <w:bookmarkEnd w:id="95"/>
    </w:p>
    <w:p w:rsidR="0056332B" w:rsidRDefault="0056332B" w:rsidP="0056332B">
      <w:pPr>
        <w:pStyle w:val="Heading2"/>
      </w:pPr>
      <w:bookmarkStart w:id="96" w:name="_Toc1632513"/>
      <w:r>
        <w:t>Outputs</w:t>
      </w:r>
      <w:bookmarkEnd w:id="96"/>
    </w:p>
    <w:p w:rsidR="00651734" w:rsidRDefault="00555FD9" w:rsidP="005278E4">
      <w:r w:rsidRPr="00651734">
        <w:t xml:space="preserve">After running a successful simulation, when </w:t>
      </w:r>
      <w:r w:rsidR="008E72CD" w:rsidRPr="00651734">
        <w:t>the</w:t>
      </w:r>
      <w:r w:rsidRPr="00651734">
        <w:t xml:space="preserve"> user clicks on the </w:t>
      </w:r>
      <w:r w:rsidR="003139FF">
        <w:t>“</w:t>
      </w:r>
      <w:r w:rsidRPr="00651734">
        <w:t>Output</w:t>
      </w:r>
      <w:r w:rsidR="003139FF">
        <w:t>” button,</w:t>
      </w:r>
      <w:r w:rsidRPr="00651734">
        <w:t xml:space="preserve"> </w:t>
      </w:r>
      <w:r w:rsidR="003139FF">
        <w:t>the simulation is summarized in a PDF report and the pond withdrawal and “irrigation + precipitation” time series’ text files are generated</w:t>
      </w:r>
      <w:r w:rsidRPr="00651734">
        <w:t xml:space="preserve">. </w:t>
      </w:r>
      <w:r w:rsidR="00651734">
        <w:t xml:space="preserve">An example of the location of the </w:t>
      </w:r>
      <w:r w:rsidR="003139FF">
        <w:t>O</w:t>
      </w:r>
      <w:r w:rsidR="00651734">
        <w:t xml:space="preserve">utput button is shown on </w:t>
      </w:r>
      <w:r w:rsidR="00651734">
        <w:rPr>
          <w:b/>
        </w:rPr>
        <w:t xml:space="preserve">Figure </w:t>
      </w:r>
      <w:r w:rsidR="007B56FA">
        <w:rPr>
          <w:b/>
        </w:rPr>
        <w:t>9</w:t>
      </w:r>
      <w:r w:rsidR="007B56FA">
        <w:t xml:space="preserve"> </w:t>
      </w:r>
      <w:r w:rsidR="00651734">
        <w:t xml:space="preserve">and </w:t>
      </w:r>
      <w:r w:rsidR="00651734">
        <w:rPr>
          <w:b/>
        </w:rPr>
        <w:t xml:space="preserve">Figure </w:t>
      </w:r>
      <w:r w:rsidR="007B56FA">
        <w:rPr>
          <w:b/>
        </w:rPr>
        <w:t>20</w:t>
      </w:r>
      <w:r w:rsidR="00651734">
        <w:t xml:space="preserve">. </w:t>
      </w:r>
      <w:r w:rsidR="003139FF">
        <w:t xml:space="preserve">An example of the PDF output and screenshots of the time series’ are located in </w:t>
      </w:r>
      <w:r w:rsidR="003139FF" w:rsidRPr="003139FF">
        <w:rPr>
          <w:b/>
        </w:rPr>
        <w:t>Appendix A</w:t>
      </w:r>
      <w:r w:rsidR="003139FF">
        <w:t xml:space="preserve">. </w:t>
      </w:r>
    </w:p>
    <w:p w:rsidR="00651734" w:rsidRDefault="00651734" w:rsidP="005278E4"/>
    <w:p w:rsidR="00555FD9" w:rsidRDefault="00555FD9" w:rsidP="005278E4">
      <w:r w:rsidRPr="00651734">
        <w:t xml:space="preserve">The files include a time series used to simulate withdrawing water from the source, a combined irrigation and precipitation file for </w:t>
      </w:r>
      <w:r w:rsidR="00651734" w:rsidRPr="00651734">
        <w:t xml:space="preserve">each discretized area, </w:t>
      </w:r>
      <w:r w:rsidRPr="00651734">
        <w:t xml:space="preserve">and a </w:t>
      </w:r>
      <w:r w:rsidR="00651734" w:rsidRPr="00651734">
        <w:t>portable document format (</w:t>
      </w:r>
      <w:r w:rsidRPr="00651734">
        <w:t>PDF</w:t>
      </w:r>
      <w:r w:rsidR="00651734" w:rsidRPr="00651734">
        <w:t>)</w:t>
      </w:r>
      <w:r w:rsidRPr="00651734">
        <w:t xml:space="preserve"> </w:t>
      </w:r>
      <w:r w:rsidR="00432A81">
        <w:t xml:space="preserve">file </w:t>
      </w:r>
      <w:r w:rsidRPr="00651734">
        <w:t xml:space="preserve">summarizing the results of the analysis </w:t>
      </w:r>
      <w:r w:rsidR="00DE5497">
        <w:t>and intended</w:t>
      </w:r>
      <w:r w:rsidR="00651734" w:rsidRPr="00651734">
        <w:t xml:space="preserve"> </w:t>
      </w:r>
      <w:r w:rsidR="00DE5497">
        <w:t>for inclusion</w:t>
      </w:r>
      <w:r w:rsidR="00651734" w:rsidRPr="00651734">
        <w:t xml:space="preserve"> with any submission</w:t>
      </w:r>
      <w:r w:rsidRPr="00651734">
        <w:t xml:space="preserve"> to The City for review.</w:t>
      </w:r>
    </w:p>
    <w:p w:rsidR="0056332B" w:rsidRDefault="00B100C0" w:rsidP="0056332B">
      <w:pPr>
        <w:pStyle w:val="Heading3"/>
      </w:pPr>
      <w:bookmarkStart w:id="97" w:name="_Toc1632514"/>
      <w:r>
        <w:t xml:space="preserve">SWMM </w:t>
      </w:r>
      <w:r w:rsidR="0056332B">
        <w:t>Source Withdrawal Time Series</w:t>
      </w:r>
      <w:bookmarkEnd w:id="97"/>
    </w:p>
    <w:p w:rsidR="00555FD9" w:rsidRPr="00555FD9" w:rsidRDefault="007D0614" w:rsidP="00555FD9">
      <w:r w:rsidRPr="005278E4">
        <w:t xml:space="preserve">The time series </w:t>
      </w:r>
      <w:r w:rsidR="006F33D3" w:rsidRPr="005278E4">
        <w:t>represents</w:t>
      </w:r>
      <w:r w:rsidRPr="005278E4">
        <w:t xml:space="preserve"> the pumped volume of stormwater withdrawn from </w:t>
      </w:r>
      <w:r w:rsidR="006F33D3" w:rsidRPr="005278E4">
        <w:t>one</w:t>
      </w:r>
      <w:r w:rsidRPr="005278E4">
        <w:t xml:space="preserve"> source</w:t>
      </w:r>
      <w:r w:rsidR="006F33D3" w:rsidRPr="005278E4">
        <w:t xml:space="preserve"> (i.e., stormwater pond)</w:t>
      </w:r>
      <w:r w:rsidRPr="005278E4">
        <w:t xml:space="preserve"> for reuse purposes (e.g., irrigation). The time series is continuous on an hourly basis from January 1, 1960, through Decembe</w:t>
      </w:r>
      <w:r w:rsidR="006F33D3" w:rsidRPr="005278E4">
        <w:t>r 31, 20</w:t>
      </w:r>
      <w:r w:rsidR="006E1810">
        <w:t>14</w:t>
      </w:r>
      <w:r w:rsidR="006F33D3" w:rsidRPr="005278E4">
        <w:t>.</w:t>
      </w:r>
      <w:r w:rsidR="00F657B4" w:rsidRPr="005278E4">
        <w:t xml:space="preserve"> The difference between the volumes pumped from the source and </w:t>
      </w:r>
      <w:r w:rsidR="007C4C3B" w:rsidRPr="005278E4">
        <w:t xml:space="preserve">that </w:t>
      </w:r>
      <w:r w:rsidR="00F657B4" w:rsidRPr="005278E4">
        <w:t xml:space="preserve">applied to the soils and vegetation is </w:t>
      </w:r>
      <w:r w:rsidR="00E23B45" w:rsidRPr="005278E4">
        <w:t>a result of the irrigation system</w:t>
      </w:r>
      <w:r w:rsidR="00E23B45">
        <w:t xml:space="preserve"> management efficiency (</w:t>
      </w:r>
      <w:r w:rsidR="00F657B4" w:rsidRPr="00540395">
        <w:t>ISME</w:t>
      </w:r>
      <w:r w:rsidR="00E23B45">
        <w:t>)</w:t>
      </w:r>
      <w:r w:rsidR="00F657B4" w:rsidRPr="00540395">
        <w:t>.</w:t>
      </w:r>
    </w:p>
    <w:p w:rsidR="0056332B" w:rsidRDefault="0056332B" w:rsidP="0056332B">
      <w:pPr>
        <w:pStyle w:val="Heading3"/>
      </w:pPr>
      <w:bookmarkStart w:id="98" w:name="_Toc1632515"/>
      <w:r>
        <w:t xml:space="preserve">SWMM </w:t>
      </w:r>
      <w:r w:rsidR="002C7DFA">
        <w:t xml:space="preserve">Combined </w:t>
      </w:r>
      <w:r>
        <w:t>Precipitation</w:t>
      </w:r>
      <w:r w:rsidR="002C7DFA">
        <w:t xml:space="preserve"> and Applied Irrigation</w:t>
      </w:r>
      <w:r>
        <w:t xml:space="preserve"> File</w:t>
      </w:r>
      <w:bookmarkEnd w:id="98"/>
    </w:p>
    <w:p w:rsidR="0056332B" w:rsidRDefault="00B100C0" w:rsidP="0056332B">
      <w:r>
        <w:t xml:space="preserve">For each discretized area, a </w:t>
      </w:r>
      <w:r w:rsidR="006F4A8E">
        <w:t xml:space="preserve">separate time-series output </w:t>
      </w:r>
      <w:r>
        <w:t xml:space="preserve">file is created. The file </w:t>
      </w:r>
      <w:r w:rsidRPr="00EF6A59">
        <w:t xml:space="preserve">represents the combination </w:t>
      </w:r>
      <w:r w:rsidR="00EF6A59" w:rsidRPr="00EF6A59">
        <w:t xml:space="preserve">of precipitation and applied irrigation </w:t>
      </w:r>
      <w:r w:rsidRPr="00EF6A59">
        <w:t xml:space="preserve">water </w:t>
      </w:r>
      <w:r w:rsidR="00EF6A59" w:rsidRPr="00EF6A59">
        <w:t xml:space="preserve">(in </w:t>
      </w:r>
      <w:r w:rsidR="004A7EFD">
        <w:t xml:space="preserve">units of </w:t>
      </w:r>
      <w:r w:rsidR="00EF6A59" w:rsidRPr="00EF6A59">
        <w:t>0.1</w:t>
      </w:r>
      <w:r w:rsidR="0009438C">
        <w:t xml:space="preserve"> </w:t>
      </w:r>
      <w:r w:rsidR="00EF6A59" w:rsidRPr="00EF6A59">
        <w:t xml:space="preserve">mm) </w:t>
      </w:r>
      <w:r w:rsidRPr="00EF6A59">
        <w:t xml:space="preserve">to be returned to the vegetation and soils as additional precipitation (i.e., the delivery is </w:t>
      </w:r>
      <w:r w:rsidR="004A7EFD">
        <w:t xml:space="preserve">modelled </w:t>
      </w:r>
      <w:r w:rsidRPr="00EF6A59">
        <w:t xml:space="preserve">through a </w:t>
      </w:r>
      <w:r w:rsidR="00EF6A59">
        <w:t xml:space="preserve">SWMM </w:t>
      </w:r>
      <w:r w:rsidRPr="00EF6A59">
        <w:t xml:space="preserve">rain gauge that is a combination of both </w:t>
      </w:r>
      <w:r w:rsidR="00EF6A59">
        <w:t xml:space="preserve">known </w:t>
      </w:r>
      <w:r w:rsidRPr="00EF6A59">
        <w:t xml:space="preserve">precipitation and </w:t>
      </w:r>
      <w:r w:rsidR="00EF6A59">
        <w:t xml:space="preserve">calculated </w:t>
      </w:r>
      <w:r w:rsidR="00EF6A59" w:rsidRPr="00EF6A59">
        <w:t xml:space="preserve">applied </w:t>
      </w:r>
      <w:r w:rsidR="00EF6A59">
        <w:t>irrigation</w:t>
      </w:r>
      <w:r w:rsidRPr="00EF6A59">
        <w:t>).</w:t>
      </w:r>
      <w:r w:rsidR="00EF6A59">
        <w:t xml:space="preserve"> The file is created in the standard record format as adopted for climatological data for hourly data</w:t>
      </w:r>
      <w:r w:rsidR="0063203A">
        <w:t xml:space="preserve"> by </w:t>
      </w:r>
      <w:r w:rsidR="006F4019">
        <w:t>Environment</w:t>
      </w:r>
      <w:r w:rsidR="0063203A">
        <w:t xml:space="preserve"> Canada</w:t>
      </w:r>
      <w:r w:rsidR="00090611">
        <w:t xml:space="preserve"> (source: </w:t>
      </w:r>
      <w:hyperlink r:id="rId47" w:history="1">
        <w:r w:rsidR="00090611" w:rsidRPr="002474B3">
          <w:rPr>
            <w:rStyle w:val="Hyperlink"/>
          </w:rPr>
          <w:t>http://climate.weather.gc.ca/prods_servs/documentation_index_e.html</w:t>
        </w:r>
      </w:hyperlink>
      <w:r w:rsidR="00090611">
        <w:t>)</w:t>
      </w:r>
      <w:r w:rsidR="00EF6A59">
        <w:t xml:space="preserve">. </w:t>
      </w:r>
    </w:p>
    <w:p w:rsidR="003E1ECA" w:rsidRDefault="003E1ECA" w:rsidP="005278E4"/>
    <w:tbl>
      <w:tblPr>
        <w:tblW w:w="7200" w:type="dxa"/>
        <w:jc w:val="center"/>
        <w:tblInd w:w="93" w:type="dxa"/>
        <w:tblLook w:val="04A0" w:firstRow="1" w:lastRow="0" w:firstColumn="1" w:lastColumn="0" w:noHBand="0" w:noVBand="1"/>
      </w:tblPr>
      <w:tblGrid>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3E1ECA" w:rsidRPr="003E1ECA" w:rsidTr="003E1ECA">
        <w:trPr>
          <w:trHeight w:val="300"/>
          <w:jc w:val="center"/>
        </w:trPr>
        <w:tc>
          <w:tcPr>
            <w:tcW w:w="2100" w:type="dxa"/>
            <w:gridSpan w:val="7"/>
            <w:tcBorders>
              <w:top w:val="nil"/>
              <w:left w:val="single" w:sz="4" w:space="0" w:color="auto"/>
              <w:bottom w:val="nil"/>
              <w:right w:val="single" w:sz="4" w:space="0" w:color="000000"/>
            </w:tcBorders>
            <w:shd w:val="clear" w:color="auto" w:fill="auto"/>
            <w:noWrap/>
            <w:vAlign w:val="bottom"/>
            <w:hideMark/>
          </w:tcPr>
          <w:p w:rsidR="003E1ECA" w:rsidRPr="003E1ECA" w:rsidRDefault="003E1ECA" w:rsidP="003E1ECA">
            <w:pPr>
              <w:overflowPunct/>
              <w:autoSpaceDE/>
              <w:autoSpaceDN/>
              <w:adjustRightInd/>
              <w:spacing w:line="240" w:lineRule="auto"/>
              <w:jc w:val="center"/>
              <w:textAlignment w:val="auto"/>
              <w:rPr>
                <w:rFonts w:cs="Calibri"/>
                <w:color w:val="000000"/>
                <w:szCs w:val="22"/>
                <w:lang w:eastAsia="en-CA"/>
              </w:rPr>
            </w:pPr>
            <w:r w:rsidRPr="003E1ECA">
              <w:rPr>
                <w:rFonts w:cs="Calibri"/>
                <w:color w:val="000000"/>
                <w:szCs w:val="22"/>
                <w:lang w:eastAsia="en-CA"/>
              </w:rPr>
              <w:t>STN ID</w:t>
            </w:r>
          </w:p>
        </w:tc>
        <w:tc>
          <w:tcPr>
            <w:tcW w:w="1200" w:type="dxa"/>
            <w:gridSpan w:val="4"/>
            <w:tcBorders>
              <w:top w:val="nil"/>
              <w:left w:val="nil"/>
              <w:bottom w:val="nil"/>
              <w:right w:val="single" w:sz="4" w:space="0" w:color="000000"/>
            </w:tcBorders>
            <w:shd w:val="clear" w:color="auto" w:fill="auto"/>
            <w:noWrap/>
            <w:vAlign w:val="bottom"/>
            <w:hideMark/>
          </w:tcPr>
          <w:p w:rsidR="003E1ECA" w:rsidRPr="003E1ECA" w:rsidRDefault="003E1ECA" w:rsidP="003E1ECA">
            <w:pPr>
              <w:overflowPunct/>
              <w:autoSpaceDE/>
              <w:autoSpaceDN/>
              <w:adjustRightInd/>
              <w:spacing w:line="240" w:lineRule="auto"/>
              <w:jc w:val="center"/>
              <w:textAlignment w:val="auto"/>
              <w:rPr>
                <w:rFonts w:cs="Calibri"/>
                <w:color w:val="000000"/>
                <w:szCs w:val="22"/>
                <w:lang w:eastAsia="en-CA"/>
              </w:rPr>
            </w:pPr>
            <w:r w:rsidRPr="003E1ECA">
              <w:rPr>
                <w:rFonts w:cs="Calibri"/>
                <w:color w:val="000000"/>
                <w:szCs w:val="22"/>
                <w:lang w:eastAsia="en-CA"/>
              </w:rPr>
              <w:t>YR</w:t>
            </w:r>
          </w:p>
        </w:tc>
        <w:tc>
          <w:tcPr>
            <w:tcW w:w="600" w:type="dxa"/>
            <w:gridSpan w:val="2"/>
            <w:tcBorders>
              <w:top w:val="nil"/>
              <w:left w:val="nil"/>
              <w:bottom w:val="nil"/>
              <w:right w:val="single" w:sz="4" w:space="0" w:color="000000"/>
            </w:tcBorders>
            <w:shd w:val="clear" w:color="auto" w:fill="auto"/>
            <w:noWrap/>
            <w:vAlign w:val="bottom"/>
            <w:hideMark/>
          </w:tcPr>
          <w:p w:rsidR="003E1ECA" w:rsidRPr="003E1ECA" w:rsidRDefault="003E1ECA" w:rsidP="003E1ECA">
            <w:pPr>
              <w:overflowPunct/>
              <w:autoSpaceDE/>
              <w:autoSpaceDN/>
              <w:adjustRightInd/>
              <w:spacing w:line="240" w:lineRule="auto"/>
              <w:jc w:val="center"/>
              <w:textAlignment w:val="auto"/>
              <w:rPr>
                <w:rFonts w:cs="Calibri"/>
                <w:color w:val="000000"/>
                <w:szCs w:val="22"/>
                <w:lang w:eastAsia="en-CA"/>
              </w:rPr>
            </w:pPr>
            <w:r w:rsidRPr="003E1ECA">
              <w:rPr>
                <w:rFonts w:cs="Calibri"/>
                <w:color w:val="000000"/>
                <w:szCs w:val="22"/>
                <w:lang w:eastAsia="en-CA"/>
              </w:rPr>
              <w:t>MO</w:t>
            </w:r>
          </w:p>
        </w:tc>
        <w:tc>
          <w:tcPr>
            <w:tcW w:w="600" w:type="dxa"/>
            <w:gridSpan w:val="2"/>
            <w:tcBorders>
              <w:top w:val="nil"/>
              <w:left w:val="nil"/>
              <w:bottom w:val="nil"/>
              <w:right w:val="single" w:sz="4" w:space="0" w:color="000000"/>
            </w:tcBorders>
            <w:shd w:val="clear" w:color="auto" w:fill="auto"/>
            <w:noWrap/>
            <w:vAlign w:val="bottom"/>
            <w:hideMark/>
          </w:tcPr>
          <w:p w:rsidR="003E1ECA" w:rsidRPr="003E1ECA" w:rsidRDefault="003E1ECA" w:rsidP="003E1ECA">
            <w:pPr>
              <w:overflowPunct/>
              <w:autoSpaceDE/>
              <w:autoSpaceDN/>
              <w:adjustRightInd/>
              <w:spacing w:line="240" w:lineRule="auto"/>
              <w:jc w:val="center"/>
              <w:textAlignment w:val="auto"/>
              <w:rPr>
                <w:rFonts w:cs="Calibri"/>
                <w:color w:val="000000"/>
                <w:szCs w:val="22"/>
                <w:lang w:eastAsia="en-CA"/>
              </w:rPr>
            </w:pPr>
            <w:r w:rsidRPr="003E1ECA">
              <w:rPr>
                <w:rFonts w:cs="Calibri"/>
                <w:color w:val="000000"/>
                <w:szCs w:val="22"/>
                <w:lang w:eastAsia="en-CA"/>
              </w:rPr>
              <w:t>DY</w:t>
            </w:r>
          </w:p>
        </w:tc>
        <w:tc>
          <w:tcPr>
            <w:tcW w:w="900" w:type="dxa"/>
            <w:gridSpan w:val="3"/>
            <w:tcBorders>
              <w:top w:val="nil"/>
              <w:left w:val="nil"/>
              <w:bottom w:val="nil"/>
              <w:right w:val="single" w:sz="4" w:space="0" w:color="000000"/>
            </w:tcBorders>
            <w:shd w:val="clear" w:color="auto" w:fill="auto"/>
            <w:noWrap/>
            <w:vAlign w:val="bottom"/>
            <w:hideMark/>
          </w:tcPr>
          <w:p w:rsidR="003E1ECA" w:rsidRPr="003E1ECA" w:rsidRDefault="003E1ECA" w:rsidP="003E1ECA">
            <w:pPr>
              <w:overflowPunct/>
              <w:autoSpaceDE/>
              <w:autoSpaceDN/>
              <w:adjustRightInd/>
              <w:spacing w:line="240" w:lineRule="auto"/>
              <w:jc w:val="center"/>
              <w:textAlignment w:val="auto"/>
              <w:rPr>
                <w:rFonts w:cs="Calibri"/>
                <w:color w:val="000000"/>
                <w:szCs w:val="22"/>
                <w:lang w:eastAsia="en-CA"/>
              </w:rPr>
            </w:pPr>
            <w:r w:rsidRPr="003E1ECA">
              <w:rPr>
                <w:rFonts w:cs="Calibri"/>
                <w:color w:val="000000"/>
                <w:szCs w:val="22"/>
                <w:lang w:eastAsia="en-CA"/>
              </w:rPr>
              <w:t>ELEM</w:t>
            </w:r>
          </w:p>
        </w:tc>
        <w:tc>
          <w:tcPr>
            <w:tcW w:w="1800" w:type="dxa"/>
            <w:gridSpan w:val="6"/>
            <w:tcBorders>
              <w:top w:val="nil"/>
              <w:left w:val="nil"/>
              <w:bottom w:val="nil"/>
              <w:right w:val="single" w:sz="4" w:space="0" w:color="000000"/>
            </w:tcBorders>
            <w:shd w:val="clear" w:color="auto" w:fill="auto"/>
            <w:noWrap/>
            <w:vAlign w:val="bottom"/>
            <w:hideMark/>
          </w:tcPr>
          <w:p w:rsidR="003E1ECA" w:rsidRPr="003E1ECA" w:rsidRDefault="003E1ECA" w:rsidP="003E1ECA">
            <w:pPr>
              <w:overflowPunct/>
              <w:autoSpaceDE/>
              <w:autoSpaceDN/>
              <w:adjustRightInd/>
              <w:spacing w:line="240" w:lineRule="auto"/>
              <w:jc w:val="center"/>
              <w:textAlignment w:val="auto"/>
              <w:rPr>
                <w:rFonts w:cs="Calibri"/>
                <w:color w:val="000000"/>
                <w:szCs w:val="22"/>
                <w:lang w:eastAsia="en-CA"/>
              </w:rPr>
            </w:pPr>
            <w:r w:rsidRPr="003E1ECA">
              <w:rPr>
                <w:rFonts w:cs="Calibri"/>
                <w:color w:val="000000"/>
                <w:szCs w:val="22"/>
                <w:lang w:eastAsia="en-CA"/>
              </w:rPr>
              <w:t>VALUE</w:t>
            </w:r>
          </w:p>
        </w:tc>
      </w:tr>
      <w:tr w:rsidR="003E1ECA" w:rsidRPr="003E1ECA" w:rsidTr="003E1ECA">
        <w:trPr>
          <w:trHeight w:val="300"/>
          <w:jc w:val="center"/>
        </w:trPr>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nil"/>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c>
          <w:tcPr>
            <w:tcW w:w="300" w:type="dxa"/>
            <w:tcBorders>
              <w:top w:val="nil"/>
              <w:left w:val="nil"/>
              <w:bottom w:val="single" w:sz="4" w:space="0" w:color="auto"/>
              <w:right w:val="single" w:sz="4" w:space="0" w:color="auto"/>
            </w:tcBorders>
            <w:shd w:val="clear" w:color="auto" w:fill="auto"/>
            <w:noWrap/>
            <w:vAlign w:val="bottom"/>
            <w:hideMark/>
          </w:tcPr>
          <w:p w:rsidR="003E1ECA" w:rsidRPr="003E1ECA" w:rsidRDefault="003E1ECA" w:rsidP="003E1ECA">
            <w:pPr>
              <w:overflowPunct/>
              <w:autoSpaceDE/>
              <w:autoSpaceDN/>
              <w:adjustRightInd/>
              <w:spacing w:line="240" w:lineRule="auto"/>
              <w:jc w:val="left"/>
              <w:textAlignment w:val="auto"/>
              <w:rPr>
                <w:rFonts w:cs="Calibri"/>
                <w:color w:val="000000"/>
                <w:szCs w:val="22"/>
                <w:lang w:eastAsia="en-CA"/>
              </w:rPr>
            </w:pPr>
            <w:r w:rsidRPr="003E1ECA">
              <w:rPr>
                <w:rFonts w:cs="Calibri"/>
                <w:color w:val="000000"/>
                <w:szCs w:val="22"/>
                <w:lang w:eastAsia="en-CA"/>
              </w:rPr>
              <w:t> </w:t>
            </w:r>
          </w:p>
        </w:tc>
      </w:tr>
    </w:tbl>
    <w:p w:rsidR="003E1ECA" w:rsidRDefault="00090611" w:rsidP="00090611">
      <w:pPr>
        <w:pStyle w:val="Caption"/>
        <w:jc w:val="center"/>
      </w:pPr>
      <w:bookmarkStart w:id="99" w:name="_Toc452456248"/>
      <w:r>
        <w:t xml:space="preserve">Figure </w:t>
      </w:r>
      <w:r>
        <w:fldChar w:fldCharType="begin"/>
      </w:r>
      <w:r>
        <w:instrText xml:space="preserve"> SEQ Figure \* ARABIC </w:instrText>
      </w:r>
      <w:r>
        <w:fldChar w:fldCharType="separate"/>
      </w:r>
      <w:r w:rsidR="00826B2B">
        <w:rPr>
          <w:noProof/>
        </w:rPr>
        <w:t>30</w:t>
      </w:r>
      <w:r>
        <w:fldChar w:fldCharType="end"/>
      </w:r>
      <w:r>
        <w:t>: Combined Precipitation and Applied Irrigation File Format</w:t>
      </w:r>
      <w:bookmarkEnd w:id="99"/>
    </w:p>
    <w:p w:rsidR="00090611" w:rsidRDefault="00090611" w:rsidP="0056332B"/>
    <w:p w:rsidR="001C7294" w:rsidRDefault="001C7294" w:rsidP="001C7294">
      <w:pPr>
        <w:keepNext/>
        <w:keepLines/>
        <w:tabs>
          <w:tab w:val="left" w:pos="2160"/>
        </w:tabs>
        <w:ind w:left="1440" w:hanging="1440"/>
      </w:pPr>
      <w:r w:rsidRPr="00F52EA8">
        <w:rPr>
          <w:rFonts w:eastAsia="Calibri"/>
        </w:rPr>
        <w:t>Where:</w:t>
      </w:r>
      <w:r w:rsidRPr="00F52EA8">
        <w:rPr>
          <w:rFonts w:eastAsia="Calibri"/>
        </w:rPr>
        <w:tab/>
      </w:r>
      <w:r w:rsidR="003E1ECA">
        <w:t xml:space="preserve">STN ID </w:t>
      </w:r>
      <w:r>
        <w:tab/>
      </w:r>
      <w:r w:rsidR="003E1ECA">
        <w:t>=</w:t>
      </w:r>
      <w:r>
        <w:tab/>
      </w:r>
      <w:r w:rsidR="00090611">
        <w:t>Unique station i</w:t>
      </w:r>
      <w:r w:rsidR="003E1ECA">
        <w:t>dentification</w:t>
      </w:r>
    </w:p>
    <w:p w:rsidR="001C7294" w:rsidRDefault="001C7294" w:rsidP="001C7294">
      <w:pPr>
        <w:keepNext/>
        <w:keepLines/>
        <w:tabs>
          <w:tab w:val="left" w:pos="2160"/>
        </w:tabs>
        <w:ind w:left="1440" w:hanging="1440"/>
      </w:pPr>
      <w:r>
        <w:tab/>
      </w:r>
      <w:r w:rsidR="003E1ECA">
        <w:t>YR</w:t>
      </w:r>
      <w:r>
        <w:tab/>
      </w:r>
      <w:r w:rsidR="003E1ECA">
        <w:t>=</w:t>
      </w:r>
      <w:r>
        <w:tab/>
      </w:r>
      <w:r w:rsidR="003E1ECA">
        <w:t>Year</w:t>
      </w:r>
    </w:p>
    <w:p w:rsidR="001C7294" w:rsidRDefault="001C7294" w:rsidP="001C7294">
      <w:pPr>
        <w:keepNext/>
        <w:keepLines/>
        <w:tabs>
          <w:tab w:val="left" w:pos="2160"/>
        </w:tabs>
        <w:ind w:left="1440" w:hanging="1440"/>
      </w:pPr>
      <w:r>
        <w:tab/>
      </w:r>
      <w:r w:rsidR="003E1ECA">
        <w:t>MO</w:t>
      </w:r>
      <w:r>
        <w:tab/>
      </w:r>
      <w:r w:rsidR="003E1ECA">
        <w:t>=</w:t>
      </w:r>
      <w:r>
        <w:tab/>
      </w:r>
      <w:r w:rsidR="003E1ECA">
        <w:t>Month</w:t>
      </w:r>
    </w:p>
    <w:p w:rsidR="001C7294" w:rsidRDefault="001C7294" w:rsidP="001C7294">
      <w:pPr>
        <w:keepNext/>
        <w:keepLines/>
        <w:tabs>
          <w:tab w:val="left" w:pos="2160"/>
        </w:tabs>
        <w:ind w:left="1440" w:hanging="1440"/>
      </w:pPr>
      <w:r>
        <w:tab/>
      </w:r>
      <w:r w:rsidR="003E1ECA">
        <w:t>DY</w:t>
      </w:r>
      <w:r>
        <w:tab/>
      </w:r>
      <w:r w:rsidR="003E1ECA">
        <w:t>=</w:t>
      </w:r>
      <w:r>
        <w:tab/>
      </w:r>
      <w:r w:rsidR="003E1ECA">
        <w:t>Day</w:t>
      </w:r>
    </w:p>
    <w:p w:rsidR="001C7294" w:rsidRDefault="001C7294" w:rsidP="001C7294">
      <w:pPr>
        <w:keepNext/>
        <w:keepLines/>
        <w:tabs>
          <w:tab w:val="left" w:pos="2160"/>
        </w:tabs>
        <w:ind w:left="1440" w:hanging="1440"/>
      </w:pPr>
      <w:r>
        <w:tab/>
      </w:r>
      <w:r w:rsidR="003E1ECA">
        <w:t>ELEM</w:t>
      </w:r>
      <w:r>
        <w:tab/>
      </w:r>
      <w:r w:rsidR="003E1ECA">
        <w:t>=</w:t>
      </w:r>
      <w:r>
        <w:tab/>
      </w:r>
      <w:r w:rsidR="003E1ECA">
        <w:t xml:space="preserve">Element (123 is </w:t>
      </w:r>
      <w:r w:rsidR="00090611">
        <w:t>hourly rainfall with units of 0.1mm</w:t>
      </w:r>
      <w:r w:rsidR="003E1ECA">
        <w:t>)</w:t>
      </w:r>
    </w:p>
    <w:p w:rsidR="003E1ECA" w:rsidRPr="0056332B" w:rsidRDefault="001C7294" w:rsidP="001C7294">
      <w:pPr>
        <w:keepNext/>
        <w:keepLines/>
        <w:tabs>
          <w:tab w:val="left" w:pos="2160"/>
        </w:tabs>
        <w:ind w:left="1440" w:hanging="1440"/>
      </w:pPr>
      <w:r>
        <w:tab/>
      </w:r>
      <w:r w:rsidR="003E1ECA">
        <w:t>VALUE</w:t>
      </w:r>
      <w:r>
        <w:tab/>
      </w:r>
      <w:r w:rsidR="003E1ECA">
        <w:t>=</w:t>
      </w:r>
      <w:r>
        <w:tab/>
      </w:r>
      <w:r w:rsidR="003E1ECA">
        <w:t>Depth of precipitation</w:t>
      </w:r>
      <w:r w:rsidR="006511F7">
        <w:t xml:space="preserve"> in </w:t>
      </w:r>
      <w:r w:rsidR="002474B3">
        <w:t xml:space="preserve">units of </w:t>
      </w:r>
      <w:r w:rsidR="006511F7">
        <w:t>0.1mm</w:t>
      </w:r>
      <w:r w:rsidR="00090611">
        <w:t>,</w:t>
      </w:r>
      <w:r w:rsidR="003E1ECA">
        <w:t xml:space="preserve"> repeated 24 times</w:t>
      </w:r>
    </w:p>
    <w:p w:rsidR="0056332B" w:rsidRDefault="0056332B" w:rsidP="0056332B">
      <w:pPr>
        <w:pStyle w:val="Heading3"/>
      </w:pPr>
      <w:bookmarkStart w:id="100" w:name="_Toc1632516"/>
      <w:r>
        <w:t>WBSCC Input</w:t>
      </w:r>
      <w:bookmarkEnd w:id="100"/>
    </w:p>
    <w:p w:rsidR="00B20D7A" w:rsidRDefault="00B20D7A">
      <w:r>
        <w:t>Results from the IDE Tool can be used to refine the inputs to the WBSCC. The following entries in the SD tab of the WBSCC can be adjusted using IDE Tool model entries/results</w:t>
      </w:r>
      <w:r w:rsidR="009F53CA">
        <w:t xml:space="preserve"> (located on the “WBSCC Input Data” sheet</w:t>
      </w:r>
      <w:r w:rsidR="0014398B">
        <w:t xml:space="preserve"> of the IDE Tool</w:t>
      </w:r>
      <w:r w:rsidR="009F53CA">
        <w:t>)</w:t>
      </w:r>
      <w:r>
        <w:t xml:space="preserve">: </w:t>
      </w:r>
    </w:p>
    <w:p w:rsidR="00B20D7A" w:rsidRDefault="00B20D7A" w:rsidP="00B20D7A">
      <w:pPr>
        <w:pStyle w:val="ListParagraph"/>
        <w:numPr>
          <w:ilvl w:val="0"/>
          <w:numId w:val="25"/>
        </w:numPr>
      </w:pPr>
      <w:r>
        <w:t xml:space="preserve">Average monthly values of crop water requirements for each subcatchment modelled with irrigation based on the calculated irrigation demand areas. </w:t>
      </w:r>
    </w:p>
    <w:p w:rsidR="0014398B" w:rsidRDefault="00B20D7A" w:rsidP="0014398B">
      <w:pPr>
        <w:pStyle w:val="ListParagraph"/>
        <w:numPr>
          <w:ilvl w:val="0"/>
          <w:numId w:val="25"/>
        </w:numPr>
      </w:pPr>
      <w:r>
        <w:t xml:space="preserve">The weekly watering schedule by month for each subcatchment modelled with irrigation areas based on the calculated irrigation pumped amount. </w:t>
      </w:r>
    </w:p>
    <w:p w:rsidR="002B138E" w:rsidRDefault="002B138E" w:rsidP="00B20D7A"/>
    <w:p w:rsidR="00B20D7A" w:rsidRPr="00B20D7A" w:rsidRDefault="00B20D7A" w:rsidP="00B20D7A">
      <w:r>
        <w:t>Subcatchment parameters and precipitation threshold value entered in the WBSCC must correspond to those used in the IDE Tool (i.e., so</w:t>
      </w:r>
      <w:r w:rsidR="009F53CA">
        <w:t xml:space="preserve">il parameters, vegetation type, </w:t>
      </w:r>
      <w:r>
        <w:t>Ground Cover Crop-Mix Profiles).</w:t>
      </w:r>
    </w:p>
    <w:p w:rsidR="0056332B" w:rsidRDefault="0056332B" w:rsidP="0056332B">
      <w:pPr>
        <w:pStyle w:val="Heading3"/>
      </w:pPr>
      <w:bookmarkStart w:id="101" w:name="_Toc1632517"/>
      <w:r>
        <w:t>PDF Summary Output</w:t>
      </w:r>
      <w:bookmarkEnd w:id="101"/>
    </w:p>
    <w:p w:rsidR="00DE3DB4" w:rsidRPr="00DE3DB4" w:rsidRDefault="006F33D3" w:rsidP="005278E4">
      <w:r>
        <w:t xml:space="preserve">The PDF output is a summary of all the input and results </w:t>
      </w:r>
      <w:r w:rsidR="007F3B66">
        <w:t>from the IDE Tool analysis. This</w:t>
      </w:r>
      <w:r>
        <w:t xml:space="preserve"> PDF summary should be included with all submissions to The City pertaining to stormwater reuse and irrigation.</w:t>
      </w:r>
      <w:r w:rsidR="00B35752">
        <w:t xml:space="preserve"> </w:t>
      </w:r>
      <w:r w:rsidR="007F3B66">
        <w:t xml:space="preserve">A sample output package is included in </w:t>
      </w:r>
      <w:r w:rsidR="007F3B66" w:rsidRPr="00BB04A6">
        <w:rPr>
          <w:b/>
        </w:rPr>
        <w:t xml:space="preserve">Appendix </w:t>
      </w:r>
      <w:r w:rsidR="00EC2DDB" w:rsidRPr="00BB04A6">
        <w:rPr>
          <w:b/>
        </w:rPr>
        <w:t>A</w:t>
      </w:r>
      <w:r w:rsidR="007F3B66" w:rsidRPr="0009438C">
        <w:t>.</w:t>
      </w:r>
    </w:p>
    <w:p w:rsidR="00A24D2A" w:rsidRPr="00A24D2A" w:rsidRDefault="00A24D2A" w:rsidP="00A24D2A"/>
    <w:p w:rsidR="0054533D" w:rsidRDefault="0054533D" w:rsidP="0054533D">
      <w:pPr>
        <w:pStyle w:val="Heading1"/>
        <w:rPr>
          <w:lang w:eastAsia="en-CA"/>
        </w:rPr>
      </w:pPr>
      <w:bookmarkStart w:id="102" w:name="_Toc1632518"/>
      <w:r>
        <w:rPr>
          <w:lang w:eastAsia="en-CA"/>
        </w:rPr>
        <w:t>References</w:t>
      </w:r>
      <w:bookmarkEnd w:id="102"/>
    </w:p>
    <w:p w:rsidR="008D10CE" w:rsidRPr="005E4949" w:rsidRDefault="008D10CE" w:rsidP="00304CF2">
      <w:pPr>
        <w:ind w:left="900" w:hanging="900"/>
        <w:rPr>
          <w:lang w:eastAsia="en-CA"/>
        </w:rPr>
      </w:pPr>
      <w:proofErr w:type="gramStart"/>
      <w:r w:rsidRPr="005E4949">
        <w:rPr>
          <w:lang w:eastAsia="en-CA"/>
        </w:rPr>
        <w:t>Alberta Agriculture.</w:t>
      </w:r>
      <w:proofErr w:type="gramEnd"/>
      <w:r w:rsidRPr="005E4949">
        <w:rPr>
          <w:lang w:eastAsia="en-CA"/>
        </w:rPr>
        <w:t xml:space="preserve"> </w:t>
      </w:r>
      <w:proofErr w:type="gramStart"/>
      <w:r w:rsidRPr="005E4949">
        <w:rPr>
          <w:lang w:eastAsia="en-CA"/>
        </w:rPr>
        <w:t>(n.d.).</w:t>
      </w:r>
      <w:proofErr w:type="gramEnd"/>
      <w:r w:rsidRPr="005E4949">
        <w:rPr>
          <w:lang w:eastAsia="en-CA"/>
        </w:rPr>
        <w:t xml:space="preserve"> </w:t>
      </w:r>
      <w:proofErr w:type="gramStart"/>
      <w:r w:rsidRPr="005E4949">
        <w:rPr>
          <w:lang w:eastAsia="en-CA"/>
        </w:rPr>
        <w:t>Interpolated Weather Data Since 1961 for Alberta Townships.</w:t>
      </w:r>
      <w:proofErr w:type="gramEnd"/>
      <w:r w:rsidRPr="005E4949">
        <w:rPr>
          <w:lang w:eastAsia="en-CA"/>
        </w:rPr>
        <w:t xml:space="preserve"> </w:t>
      </w:r>
      <w:r w:rsidR="00257BB2">
        <w:rPr>
          <w:lang w:eastAsia="en-CA"/>
        </w:rPr>
        <w:t xml:space="preserve">Last accessed: </w:t>
      </w:r>
      <w:r w:rsidRPr="005E4949">
        <w:rPr>
          <w:lang w:eastAsia="en-CA"/>
        </w:rPr>
        <w:t xml:space="preserve">April 27, 2016, from </w:t>
      </w:r>
      <w:hyperlink r:id="rId48" w:history="1">
        <w:r w:rsidRPr="005E4949">
          <w:rPr>
            <w:lang w:eastAsia="en-CA"/>
          </w:rPr>
          <w:t>http://agriculture.alberta.ca/acis/township-data-viewer.jsp</w:t>
        </w:r>
      </w:hyperlink>
    </w:p>
    <w:p w:rsidR="008D10CE" w:rsidRDefault="008D10CE" w:rsidP="00304CF2">
      <w:pPr>
        <w:ind w:left="900" w:hanging="900"/>
        <w:rPr>
          <w:lang w:eastAsia="en-CA"/>
        </w:rPr>
      </w:pPr>
    </w:p>
    <w:p w:rsidR="003458E1" w:rsidRPr="005E4949" w:rsidRDefault="00257BB2" w:rsidP="00304CF2">
      <w:pPr>
        <w:ind w:left="900" w:hanging="900"/>
        <w:rPr>
          <w:rFonts w:asciiTheme="minorHAnsi" w:hAnsiTheme="minorHAnsi" w:cstheme="minorHAnsi"/>
          <w:lang w:eastAsia="en-CA"/>
        </w:rPr>
      </w:pPr>
      <w:proofErr w:type="gramStart"/>
      <w:r w:rsidRPr="005E4949">
        <w:rPr>
          <w:rFonts w:asciiTheme="minorHAnsi" w:hAnsiTheme="minorHAnsi" w:cstheme="minorHAnsi"/>
          <w:lang w:eastAsia="en-CA"/>
        </w:rPr>
        <w:t>American Soc</w:t>
      </w:r>
      <w:r>
        <w:rPr>
          <w:rFonts w:asciiTheme="minorHAnsi" w:hAnsiTheme="minorHAnsi" w:cstheme="minorHAnsi"/>
          <w:lang w:eastAsia="en-CA"/>
        </w:rPr>
        <w:t>iety of Civil Engineers (ASCE).</w:t>
      </w:r>
      <w:proofErr w:type="gramEnd"/>
      <w:r w:rsidR="003458E1" w:rsidRPr="005E4949">
        <w:rPr>
          <w:rFonts w:asciiTheme="minorHAnsi" w:hAnsiTheme="minorHAnsi" w:cstheme="minorHAnsi"/>
          <w:lang w:eastAsia="en-CA"/>
        </w:rPr>
        <w:t xml:space="preserve"> 2005. The ASCE Standardized Reference Evapotranspiration Equation. </w:t>
      </w:r>
      <w:proofErr w:type="gramStart"/>
      <w:r w:rsidR="003458E1" w:rsidRPr="005E4949">
        <w:rPr>
          <w:rFonts w:asciiTheme="minorHAnsi" w:hAnsiTheme="minorHAnsi" w:cstheme="minorHAnsi"/>
          <w:lang w:eastAsia="en-CA"/>
        </w:rPr>
        <w:t>Edited by R.G. Allen, I.A. Walter, R. Elliot, T. Howell, D. Itenfisu, and M. Jensen.</w:t>
      </w:r>
      <w:proofErr w:type="gramEnd"/>
      <w:r w:rsidR="003458E1" w:rsidRPr="005E4949">
        <w:rPr>
          <w:rFonts w:asciiTheme="minorHAnsi" w:hAnsiTheme="minorHAnsi" w:cstheme="minorHAnsi"/>
          <w:lang w:eastAsia="en-CA"/>
        </w:rPr>
        <w:t xml:space="preserve"> New York, NY: American Society of Civil Engineers.</w:t>
      </w:r>
    </w:p>
    <w:p w:rsidR="003458E1" w:rsidRDefault="003458E1" w:rsidP="00304CF2">
      <w:pPr>
        <w:ind w:left="900" w:hanging="900"/>
        <w:rPr>
          <w:lang w:eastAsia="en-CA"/>
        </w:rPr>
      </w:pPr>
    </w:p>
    <w:p w:rsidR="00173A55" w:rsidRDefault="00173A55" w:rsidP="00173A55">
      <w:pPr>
        <w:ind w:left="900" w:hanging="900"/>
        <w:jc w:val="left"/>
        <w:rPr>
          <w:lang w:eastAsia="en-CA"/>
        </w:rPr>
      </w:pPr>
      <w:proofErr w:type="gramStart"/>
      <w:r>
        <w:rPr>
          <w:lang w:eastAsia="en-CA"/>
        </w:rPr>
        <w:t>Farmwest.</w:t>
      </w:r>
      <w:proofErr w:type="gramEnd"/>
      <w:r w:rsidRPr="00173A55">
        <w:rPr>
          <w:lang w:eastAsia="en-CA"/>
        </w:rPr>
        <w:t xml:space="preserve"> </w:t>
      </w:r>
      <w:proofErr w:type="gramStart"/>
      <w:r w:rsidRPr="00173A55">
        <w:rPr>
          <w:lang w:eastAsia="en-CA"/>
        </w:rPr>
        <w:t>(n.d.).</w:t>
      </w:r>
      <w:proofErr w:type="gramEnd"/>
      <w:r w:rsidRPr="00173A55">
        <w:rPr>
          <w:lang w:eastAsia="en-CA"/>
        </w:rPr>
        <w:t xml:space="preserve"> </w:t>
      </w:r>
      <w:proofErr w:type="gramStart"/>
      <w:r>
        <w:rPr>
          <w:lang w:eastAsia="en-CA"/>
        </w:rPr>
        <w:t>Effective Precipitation.</w:t>
      </w:r>
      <w:proofErr w:type="gramEnd"/>
      <w:r>
        <w:rPr>
          <w:lang w:eastAsia="en-CA"/>
        </w:rPr>
        <w:t xml:space="preserve"> </w:t>
      </w:r>
      <w:r w:rsidR="00257BB2">
        <w:rPr>
          <w:lang w:eastAsia="en-CA"/>
        </w:rPr>
        <w:t xml:space="preserve">Last accessed: </w:t>
      </w:r>
      <w:r w:rsidRPr="00173A55">
        <w:rPr>
          <w:lang w:eastAsia="en-CA"/>
        </w:rPr>
        <w:t xml:space="preserve">May 05, 2016, from </w:t>
      </w:r>
      <w:r w:rsidRPr="003C4293">
        <w:rPr>
          <w:lang w:eastAsia="en-CA"/>
        </w:rPr>
        <w:t>http://www.farmwest.com/node/934</w:t>
      </w:r>
    </w:p>
    <w:p w:rsidR="00386240" w:rsidRDefault="00386240" w:rsidP="00173A55">
      <w:pPr>
        <w:ind w:left="900" w:hanging="900"/>
        <w:rPr>
          <w:lang w:eastAsia="en-CA"/>
        </w:rPr>
      </w:pPr>
    </w:p>
    <w:p w:rsidR="00386240" w:rsidRDefault="00386240" w:rsidP="00386240">
      <w:pPr>
        <w:ind w:left="900" w:hanging="900"/>
        <w:rPr>
          <w:lang w:eastAsia="en-CA"/>
        </w:rPr>
      </w:pPr>
      <w:proofErr w:type="gramStart"/>
      <w:r w:rsidRPr="00386240">
        <w:rPr>
          <w:lang w:eastAsia="en-CA"/>
        </w:rPr>
        <w:t>Food and Agriculture Organization of the United Nations</w:t>
      </w:r>
      <w:r>
        <w:rPr>
          <w:lang w:eastAsia="en-CA"/>
        </w:rPr>
        <w:t xml:space="preserve"> (F</w:t>
      </w:r>
      <w:r w:rsidRPr="00386240">
        <w:rPr>
          <w:lang w:eastAsia="en-CA"/>
        </w:rPr>
        <w:t>AO</w:t>
      </w:r>
      <w:r>
        <w:rPr>
          <w:lang w:eastAsia="en-CA"/>
        </w:rPr>
        <w:t>)</w:t>
      </w:r>
      <w:r w:rsidRPr="00386240">
        <w:rPr>
          <w:lang w:eastAsia="en-CA"/>
        </w:rPr>
        <w:t>.</w:t>
      </w:r>
      <w:proofErr w:type="gramEnd"/>
      <w:r w:rsidRPr="00386240">
        <w:rPr>
          <w:lang w:eastAsia="en-CA"/>
        </w:rPr>
        <w:t xml:space="preserve"> 1998. Crop Evapotranspiration: Guidelines for Computing Crop Water Requirements. Irrigation and Drainage Paper </w:t>
      </w:r>
      <w:r>
        <w:rPr>
          <w:lang w:eastAsia="en-CA"/>
        </w:rPr>
        <w:t>#</w:t>
      </w:r>
      <w:r w:rsidRPr="00386240">
        <w:rPr>
          <w:lang w:eastAsia="en-CA"/>
        </w:rPr>
        <w:t>56. Rome</w:t>
      </w:r>
    </w:p>
    <w:p w:rsidR="00173A55" w:rsidRDefault="00173A55" w:rsidP="00173A55">
      <w:pPr>
        <w:ind w:left="900" w:hanging="900"/>
        <w:rPr>
          <w:lang w:eastAsia="en-CA"/>
        </w:rPr>
      </w:pPr>
    </w:p>
    <w:p w:rsidR="00304CF2" w:rsidRDefault="00304CF2" w:rsidP="00304CF2">
      <w:pPr>
        <w:ind w:left="900" w:hanging="900"/>
        <w:rPr>
          <w:lang w:eastAsia="en-CA"/>
        </w:rPr>
      </w:pPr>
      <w:proofErr w:type="gramStart"/>
      <w:r>
        <w:rPr>
          <w:lang w:eastAsia="en-CA"/>
        </w:rPr>
        <w:t>Irrigation Association of British Columbia.</w:t>
      </w:r>
      <w:proofErr w:type="gramEnd"/>
      <w:r>
        <w:rPr>
          <w:lang w:eastAsia="en-CA"/>
        </w:rPr>
        <w:t xml:space="preserve"> </w:t>
      </w:r>
      <w:proofErr w:type="gramStart"/>
      <w:r w:rsidR="00257BB2">
        <w:rPr>
          <w:lang w:eastAsia="en-CA"/>
        </w:rPr>
        <w:t xml:space="preserve">(IABC) </w:t>
      </w:r>
      <w:r>
        <w:rPr>
          <w:lang w:eastAsia="en-CA"/>
        </w:rPr>
        <w:t>2004.</w:t>
      </w:r>
      <w:proofErr w:type="gramEnd"/>
      <w:r>
        <w:rPr>
          <w:lang w:eastAsia="en-CA"/>
        </w:rPr>
        <w:t xml:space="preserve"> </w:t>
      </w:r>
      <w:proofErr w:type="gramStart"/>
      <w:r>
        <w:rPr>
          <w:lang w:eastAsia="en-CA"/>
        </w:rPr>
        <w:t>Turf and Landscape Irrigation Scheduling</w:t>
      </w:r>
      <w:r w:rsidR="00257BB2">
        <w:rPr>
          <w:lang w:eastAsia="en-CA"/>
        </w:rPr>
        <w:t>.</w:t>
      </w:r>
      <w:proofErr w:type="gramEnd"/>
    </w:p>
    <w:p w:rsidR="00304CF2" w:rsidRDefault="00304CF2" w:rsidP="00304CF2">
      <w:pPr>
        <w:ind w:left="900" w:hanging="900"/>
        <w:rPr>
          <w:lang w:eastAsia="en-CA"/>
        </w:rPr>
      </w:pPr>
    </w:p>
    <w:p w:rsidR="00304CF2" w:rsidRDefault="00304CF2" w:rsidP="00304CF2">
      <w:pPr>
        <w:ind w:left="900" w:hanging="900"/>
        <w:rPr>
          <w:lang w:eastAsia="en-CA"/>
        </w:rPr>
      </w:pPr>
      <w:proofErr w:type="gramStart"/>
      <w:r>
        <w:rPr>
          <w:lang w:eastAsia="en-CA"/>
        </w:rPr>
        <w:t>Irrigation Association.</w:t>
      </w:r>
      <w:proofErr w:type="gramEnd"/>
      <w:r>
        <w:rPr>
          <w:lang w:eastAsia="en-CA"/>
        </w:rPr>
        <w:t xml:space="preserve"> 2005.</w:t>
      </w:r>
      <w:r w:rsidR="00B35752">
        <w:rPr>
          <w:lang w:eastAsia="en-CA"/>
        </w:rPr>
        <w:t xml:space="preserve"> </w:t>
      </w:r>
      <w:r>
        <w:rPr>
          <w:lang w:eastAsia="en-CA"/>
        </w:rPr>
        <w:t>Turf and Landscape Irrigation Best Management Practices</w:t>
      </w:r>
      <w:r w:rsidR="00257BB2">
        <w:rPr>
          <w:lang w:eastAsia="en-CA"/>
        </w:rPr>
        <w:t>.</w:t>
      </w:r>
    </w:p>
    <w:p w:rsidR="00304CF2" w:rsidRDefault="00304CF2" w:rsidP="00881314">
      <w:pPr>
        <w:ind w:left="900" w:hanging="900"/>
        <w:rPr>
          <w:lang w:eastAsia="en-CA"/>
        </w:rPr>
      </w:pPr>
    </w:p>
    <w:p w:rsidR="0054533D" w:rsidRDefault="00725FB3" w:rsidP="00881314">
      <w:pPr>
        <w:ind w:left="900" w:hanging="900"/>
        <w:rPr>
          <w:lang w:eastAsia="en-CA"/>
        </w:rPr>
      </w:pPr>
      <w:r>
        <w:rPr>
          <w:lang w:eastAsia="en-CA"/>
        </w:rPr>
        <w:t>Mecham, Brent. 2004. Using Distribution Uniformity to Evaluate</w:t>
      </w:r>
      <w:r w:rsidR="00881314">
        <w:rPr>
          <w:lang w:eastAsia="en-CA"/>
        </w:rPr>
        <w:t xml:space="preserve"> </w:t>
      </w:r>
      <w:r>
        <w:rPr>
          <w:lang w:eastAsia="en-CA"/>
        </w:rPr>
        <w:t>the Quality of a Sprinkler System</w:t>
      </w:r>
      <w:r w:rsidR="00257BB2">
        <w:rPr>
          <w:lang w:eastAsia="en-CA"/>
        </w:rPr>
        <w:t>.</w:t>
      </w:r>
      <w:r w:rsidR="005D4096">
        <w:rPr>
          <w:lang w:eastAsia="en-CA"/>
        </w:rPr>
        <w:t xml:space="preserve"> </w:t>
      </w:r>
      <w:proofErr w:type="gramStart"/>
      <w:r w:rsidR="00881314">
        <w:rPr>
          <w:lang w:eastAsia="en-CA"/>
        </w:rPr>
        <w:t>Irrigation Association</w:t>
      </w:r>
      <w:r w:rsidR="00257BB2">
        <w:rPr>
          <w:lang w:eastAsia="en-CA"/>
        </w:rPr>
        <w:t>.</w:t>
      </w:r>
      <w:proofErr w:type="gramEnd"/>
    </w:p>
    <w:p w:rsidR="004178AA" w:rsidRDefault="004178AA" w:rsidP="00881314">
      <w:pPr>
        <w:ind w:left="900" w:hanging="900"/>
        <w:rPr>
          <w:lang w:eastAsia="en-CA"/>
        </w:rPr>
      </w:pPr>
    </w:p>
    <w:p w:rsidR="004178AA" w:rsidRDefault="00257BB2" w:rsidP="00881314">
      <w:pPr>
        <w:ind w:left="900" w:hanging="900"/>
        <w:rPr>
          <w:lang w:eastAsia="en-CA"/>
        </w:rPr>
      </w:pPr>
      <w:proofErr w:type="gramStart"/>
      <w:r>
        <w:rPr>
          <w:rFonts w:eastAsia="Calibri"/>
        </w:rPr>
        <w:t>Maulé</w:t>
      </w:r>
      <w:r w:rsidR="004178AA">
        <w:rPr>
          <w:lang w:eastAsia="en-CA"/>
        </w:rPr>
        <w:t>, C., Helgason, W., McGinn, S., Cutforth, H. 2006.</w:t>
      </w:r>
      <w:proofErr w:type="gramEnd"/>
      <w:r w:rsidR="004178AA">
        <w:rPr>
          <w:lang w:eastAsia="en-CA"/>
        </w:rPr>
        <w:t xml:space="preserve"> </w:t>
      </w:r>
      <w:proofErr w:type="gramStart"/>
      <w:r w:rsidR="004178AA">
        <w:rPr>
          <w:lang w:eastAsia="en-CA"/>
        </w:rPr>
        <w:t>Estimation of standardized reference evapotranspiration on the Canadian Prairies using simple models with limited weather data.</w:t>
      </w:r>
      <w:proofErr w:type="gramEnd"/>
      <w:r w:rsidR="003458E1">
        <w:rPr>
          <w:lang w:eastAsia="en-CA"/>
        </w:rPr>
        <w:t xml:space="preserve"> </w:t>
      </w:r>
      <w:proofErr w:type="gramStart"/>
      <w:r w:rsidR="003458E1">
        <w:rPr>
          <w:lang w:eastAsia="en-CA"/>
        </w:rPr>
        <w:t>Canadian Biosystems Engineeering.</w:t>
      </w:r>
      <w:proofErr w:type="gramEnd"/>
      <w:r w:rsidR="003458E1">
        <w:rPr>
          <w:lang w:eastAsia="en-CA"/>
        </w:rPr>
        <w:t xml:space="preserve"> </w:t>
      </w:r>
    </w:p>
    <w:p w:rsidR="001A7949" w:rsidRDefault="001A7949" w:rsidP="001C34F3">
      <w:pPr>
        <w:ind w:left="900" w:hanging="900"/>
        <w:rPr>
          <w:lang w:eastAsia="en-CA"/>
        </w:rPr>
      </w:pPr>
    </w:p>
    <w:p w:rsidR="00356923" w:rsidRDefault="00356923" w:rsidP="001C34F3">
      <w:pPr>
        <w:ind w:left="900" w:hanging="900"/>
        <w:rPr>
          <w:lang w:eastAsia="en-CA"/>
        </w:rPr>
      </w:pPr>
      <w:proofErr w:type="gramStart"/>
      <w:r>
        <w:rPr>
          <w:lang w:eastAsia="en-CA"/>
        </w:rPr>
        <w:t>Rogers, D.H., Lamm, F.R., Alam, M., Trooien, T.P., Clark, G.A., Barnes, P.L., Mankin, K. 1997.</w:t>
      </w:r>
      <w:proofErr w:type="gramEnd"/>
      <w:r>
        <w:rPr>
          <w:lang w:eastAsia="en-CA"/>
        </w:rPr>
        <w:t xml:space="preserve"> </w:t>
      </w:r>
      <w:proofErr w:type="gramStart"/>
      <w:r>
        <w:rPr>
          <w:lang w:eastAsia="en-CA"/>
        </w:rPr>
        <w:t>Efficiencies and Water Losses of Irrigation Systems.</w:t>
      </w:r>
      <w:proofErr w:type="gramEnd"/>
    </w:p>
    <w:p w:rsidR="00180CF2" w:rsidRDefault="00180CF2" w:rsidP="001C34F3">
      <w:pPr>
        <w:ind w:left="900" w:hanging="900"/>
        <w:rPr>
          <w:lang w:eastAsia="en-CA"/>
        </w:rPr>
      </w:pPr>
    </w:p>
    <w:p w:rsidR="00356923" w:rsidRDefault="00180CF2" w:rsidP="001C34F3">
      <w:pPr>
        <w:ind w:left="900" w:hanging="900"/>
        <w:rPr>
          <w:lang w:eastAsia="en-CA"/>
        </w:rPr>
      </w:pPr>
      <w:r w:rsidRPr="00180CF2">
        <w:rPr>
          <w:lang w:eastAsia="en-CA"/>
        </w:rPr>
        <w:t>Saxton, Keith</w:t>
      </w:r>
      <w:r w:rsidR="009A6A68">
        <w:rPr>
          <w:lang w:eastAsia="en-CA"/>
        </w:rPr>
        <w:t>.</w:t>
      </w:r>
      <w:r w:rsidR="00257BB2">
        <w:rPr>
          <w:lang w:eastAsia="en-CA"/>
        </w:rPr>
        <w:t xml:space="preserve"> </w:t>
      </w:r>
      <w:r w:rsidR="009A6A68">
        <w:rPr>
          <w:lang w:eastAsia="en-CA"/>
        </w:rPr>
        <w:t>2006</w:t>
      </w:r>
      <w:r w:rsidRPr="00180CF2">
        <w:rPr>
          <w:lang w:eastAsia="en-CA"/>
        </w:rPr>
        <w:t>. SPAW - Soil Water Characteristics. Washington State University: USDA Agr</w:t>
      </w:r>
      <w:r w:rsidR="009A6A68">
        <w:rPr>
          <w:lang w:eastAsia="en-CA"/>
        </w:rPr>
        <w:t>icultural Research Service</w:t>
      </w:r>
      <w:r w:rsidRPr="00180CF2">
        <w:rPr>
          <w:lang w:eastAsia="en-CA"/>
        </w:rPr>
        <w:t xml:space="preserve">. </w:t>
      </w:r>
    </w:p>
    <w:p w:rsidR="00180CF2" w:rsidRDefault="00180CF2" w:rsidP="001C34F3">
      <w:pPr>
        <w:ind w:left="900" w:hanging="900"/>
        <w:rPr>
          <w:lang w:eastAsia="en-CA"/>
        </w:rPr>
      </w:pPr>
    </w:p>
    <w:p w:rsidR="00FB68AB" w:rsidRDefault="00FB68AB" w:rsidP="001C34F3">
      <w:pPr>
        <w:ind w:left="900" w:hanging="900"/>
        <w:rPr>
          <w:lang w:eastAsia="en-CA"/>
        </w:rPr>
      </w:pPr>
      <w:proofErr w:type="gramStart"/>
      <w:r>
        <w:rPr>
          <w:lang w:eastAsia="en-CA"/>
        </w:rPr>
        <w:t>Westhoff Engineering Resources, Inc. 2011.</w:t>
      </w:r>
      <w:proofErr w:type="gramEnd"/>
      <w:r>
        <w:rPr>
          <w:lang w:eastAsia="en-CA"/>
        </w:rPr>
        <w:t xml:space="preserve"> </w:t>
      </w:r>
      <w:proofErr w:type="gramStart"/>
      <w:r>
        <w:rPr>
          <w:lang w:eastAsia="en-CA"/>
        </w:rPr>
        <w:t>User Manual for Water Balance Spreadsheet Version 1.2.</w:t>
      </w:r>
      <w:proofErr w:type="gramEnd"/>
    </w:p>
    <w:p w:rsidR="00FB68AB" w:rsidRDefault="00FB68AB" w:rsidP="001C34F3">
      <w:pPr>
        <w:ind w:left="900" w:hanging="900"/>
        <w:rPr>
          <w:lang w:eastAsia="en-CA"/>
        </w:rPr>
      </w:pPr>
    </w:p>
    <w:p w:rsidR="001A7949" w:rsidRDefault="001A7949" w:rsidP="001C34F3">
      <w:pPr>
        <w:ind w:left="900" w:hanging="900"/>
        <w:rPr>
          <w:lang w:eastAsia="en-CA"/>
        </w:rPr>
      </w:pPr>
      <w:proofErr w:type="gramStart"/>
      <w:r>
        <w:rPr>
          <w:lang w:eastAsia="en-CA"/>
        </w:rPr>
        <w:t>Zhang, W. 2002</w:t>
      </w:r>
      <w:r w:rsidR="00257BB2">
        <w:rPr>
          <w:lang w:eastAsia="en-CA"/>
        </w:rPr>
        <w:t>.</w:t>
      </w:r>
      <w:proofErr w:type="gramEnd"/>
      <w:r>
        <w:rPr>
          <w:lang w:eastAsia="en-CA"/>
        </w:rPr>
        <w:t xml:space="preserve"> </w:t>
      </w:r>
      <w:proofErr w:type="gramStart"/>
      <w:r>
        <w:rPr>
          <w:lang w:eastAsia="en-CA"/>
        </w:rPr>
        <w:t>The Impacts of Soil Compaction on Irrigation and Drainage of Golf Course.</w:t>
      </w:r>
      <w:proofErr w:type="gramEnd"/>
      <w:r w:rsidR="00B35752">
        <w:rPr>
          <w:lang w:eastAsia="en-CA"/>
        </w:rPr>
        <w:t xml:space="preserve"> </w:t>
      </w:r>
      <w:proofErr w:type="gramStart"/>
      <w:r>
        <w:rPr>
          <w:lang w:eastAsia="en-CA"/>
        </w:rPr>
        <w:t>The University of British Columbia, Faculty of Graduate Studies.</w:t>
      </w:r>
      <w:proofErr w:type="gramEnd"/>
    </w:p>
    <w:p w:rsidR="003D4376" w:rsidRDefault="003D4376" w:rsidP="0054533D">
      <w:pPr>
        <w:rPr>
          <w:lang w:eastAsia="en-CA"/>
        </w:rPr>
      </w:pPr>
    </w:p>
    <w:p w:rsidR="00173A55" w:rsidRDefault="00173A55" w:rsidP="0054533D">
      <w:pPr>
        <w:rPr>
          <w:lang w:eastAsia="en-CA"/>
        </w:rPr>
        <w:sectPr w:rsidR="00173A55" w:rsidSect="00AD24F1">
          <w:pgSz w:w="12240" w:h="15840" w:code="1"/>
          <w:pgMar w:top="1440" w:right="1440" w:bottom="432" w:left="1440" w:header="720" w:footer="645" w:gutter="0"/>
          <w:cols w:space="720"/>
          <w:docGrid w:linePitch="233"/>
        </w:sectPr>
      </w:pPr>
    </w:p>
    <w:p w:rsidR="00505517" w:rsidRDefault="008C7B96" w:rsidP="00505517">
      <w:pPr>
        <w:pStyle w:val="AppendixHeaders"/>
        <w:rPr>
          <w:lang w:eastAsia="en-CA"/>
        </w:rPr>
      </w:pPr>
      <w:r w:rsidRPr="003740BA">
        <w:rPr>
          <w:lang w:eastAsia="en-CA"/>
        </w:rPr>
        <w:t>Appendix A</w:t>
      </w:r>
    </w:p>
    <w:p w:rsidR="00BA3337" w:rsidRDefault="003740BA" w:rsidP="00505517">
      <w:pPr>
        <w:pStyle w:val="AppendixTitle"/>
      </w:pPr>
      <w:r w:rsidRPr="003740BA">
        <w:t xml:space="preserve">IDE Tool Sample </w:t>
      </w:r>
      <w:r w:rsidR="003E68A0">
        <w:t>PDF</w:t>
      </w:r>
      <w:r w:rsidR="003E68A0" w:rsidRPr="003740BA">
        <w:t xml:space="preserve"> </w:t>
      </w:r>
      <w:r w:rsidRPr="003740BA">
        <w:t>Output</w:t>
      </w:r>
    </w:p>
    <w:p w:rsidR="00BA3337" w:rsidRDefault="00BA3337" w:rsidP="00505517">
      <w:pPr>
        <w:pStyle w:val="AppendixTitle"/>
      </w:pPr>
      <w:proofErr w:type="gramStart"/>
      <w:r>
        <w:t>and</w:t>
      </w:r>
      <w:proofErr w:type="gramEnd"/>
    </w:p>
    <w:p w:rsidR="003740BA" w:rsidRPr="00505517" w:rsidRDefault="00BA3337" w:rsidP="00505517">
      <w:pPr>
        <w:pStyle w:val="AppendixTitle"/>
      </w:pPr>
      <w:r>
        <w:t xml:space="preserve">Time Series Output Files </w:t>
      </w:r>
      <w:r w:rsidR="003740BA">
        <w:rPr>
          <w:b w:val="0"/>
          <w:sz w:val="36"/>
          <w:szCs w:val="36"/>
        </w:rPr>
        <w:br w:type="page"/>
      </w:r>
    </w:p>
    <w:p w:rsidR="00505517" w:rsidRDefault="003740BA" w:rsidP="00505517">
      <w:pPr>
        <w:pStyle w:val="AppendixHeaders"/>
        <w:rPr>
          <w:lang w:eastAsia="en-CA"/>
        </w:rPr>
      </w:pPr>
      <w:r>
        <w:rPr>
          <w:lang w:eastAsia="en-CA"/>
        </w:rPr>
        <w:t xml:space="preserve">Appendix B </w:t>
      </w:r>
    </w:p>
    <w:p w:rsidR="003740BA" w:rsidRDefault="003740BA" w:rsidP="00505517">
      <w:pPr>
        <w:pStyle w:val="AppendixTitle"/>
      </w:pPr>
      <w:r w:rsidRPr="003740BA">
        <w:t>Glossary</w:t>
      </w:r>
    </w:p>
    <w:p w:rsidR="008E14DB" w:rsidRDefault="008E14DB" w:rsidP="008E14DB">
      <w:pPr>
        <w:sectPr w:rsidR="008E14DB" w:rsidSect="00505517">
          <w:headerReference w:type="default" r:id="rId49"/>
          <w:footerReference w:type="default" r:id="rId50"/>
          <w:pgSz w:w="12240" w:h="15840" w:code="1"/>
          <w:pgMar w:top="1440" w:right="1440" w:bottom="432" w:left="1440" w:header="720" w:footer="648" w:gutter="0"/>
          <w:cols w:space="720"/>
          <w:vAlign w:val="center"/>
          <w:docGrid w:linePitch="233"/>
        </w:sectPr>
      </w:pPr>
    </w:p>
    <w:p w:rsidR="004434CD" w:rsidRDefault="004434CD" w:rsidP="00093DA4">
      <w:pPr>
        <w:tabs>
          <w:tab w:val="left" w:pos="5040"/>
        </w:tabs>
        <w:overflowPunct/>
        <w:autoSpaceDE/>
        <w:autoSpaceDN/>
        <w:adjustRightInd/>
        <w:spacing w:after="240"/>
        <w:ind w:left="5040" w:hanging="5040"/>
        <w:jc w:val="left"/>
        <w:textAlignment w:val="auto"/>
        <w:rPr>
          <w:sz w:val="24"/>
          <w:szCs w:val="24"/>
        </w:rPr>
      </w:pPr>
      <w:r>
        <w:rPr>
          <w:sz w:val="24"/>
          <w:szCs w:val="24"/>
        </w:rPr>
        <w:t>Applied volume</w:t>
      </w:r>
      <w:r w:rsidR="006264C6">
        <w:rPr>
          <w:sz w:val="24"/>
          <w:szCs w:val="24"/>
        </w:rPr>
        <w:t>, m</w:t>
      </w:r>
      <w:r w:rsidR="006264C6" w:rsidRPr="006264C6">
        <w:rPr>
          <w:sz w:val="24"/>
          <w:szCs w:val="24"/>
          <w:vertAlign w:val="superscript"/>
        </w:rPr>
        <w:t>3</w:t>
      </w:r>
      <w:r w:rsidR="006264C6">
        <w:rPr>
          <w:sz w:val="24"/>
          <w:szCs w:val="24"/>
        </w:rPr>
        <w:t>:</w:t>
      </w:r>
      <w:r w:rsidR="006264C6">
        <w:rPr>
          <w:sz w:val="24"/>
          <w:szCs w:val="24"/>
        </w:rPr>
        <w:tab/>
        <w:t xml:space="preserve">The volume of </w:t>
      </w:r>
      <w:r w:rsidR="00A2679D">
        <w:rPr>
          <w:sz w:val="24"/>
          <w:szCs w:val="24"/>
        </w:rPr>
        <w:t xml:space="preserve">irrigation </w:t>
      </w:r>
      <w:r w:rsidR="006264C6">
        <w:rPr>
          <w:sz w:val="24"/>
          <w:szCs w:val="24"/>
        </w:rPr>
        <w:t>water physically applied to the irrigated area.</w:t>
      </w:r>
      <w:r w:rsidR="00B35752">
        <w:rPr>
          <w:sz w:val="24"/>
          <w:szCs w:val="24"/>
        </w:rPr>
        <w:t xml:space="preserve"> </w:t>
      </w:r>
      <w:r w:rsidR="006264C6">
        <w:rPr>
          <w:sz w:val="24"/>
          <w:szCs w:val="24"/>
        </w:rPr>
        <w:t>Applied volume is greater than the demand volume as a result of inefficiencies in the irrigation syste</w:t>
      </w:r>
      <w:r w:rsidR="00A2679D">
        <w:rPr>
          <w:sz w:val="24"/>
          <w:szCs w:val="24"/>
        </w:rPr>
        <w:t>m</w:t>
      </w:r>
      <w:r w:rsidR="006264C6">
        <w:rPr>
          <w:sz w:val="24"/>
          <w:szCs w:val="24"/>
        </w:rPr>
        <w:t>.</w:t>
      </w:r>
    </w:p>
    <w:p w:rsidR="004434CD" w:rsidRDefault="004434CD" w:rsidP="00093DA4">
      <w:pPr>
        <w:tabs>
          <w:tab w:val="left" w:pos="5040"/>
        </w:tabs>
        <w:overflowPunct/>
        <w:autoSpaceDE/>
        <w:autoSpaceDN/>
        <w:adjustRightInd/>
        <w:spacing w:after="240"/>
        <w:ind w:left="5040" w:hanging="5040"/>
        <w:jc w:val="left"/>
        <w:textAlignment w:val="auto"/>
        <w:rPr>
          <w:sz w:val="24"/>
          <w:szCs w:val="24"/>
        </w:rPr>
      </w:pPr>
      <w:r>
        <w:rPr>
          <w:sz w:val="24"/>
          <w:szCs w:val="24"/>
        </w:rPr>
        <w:t>Demand volume</w:t>
      </w:r>
      <w:r w:rsidR="00A2679D">
        <w:rPr>
          <w:sz w:val="24"/>
          <w:szCs w:val="24"/>
        </w:rPr>
        <w:t>, m</w:t>
      </w:r>
      <w:r w:rsidR="00A2679D" w:rsidRPr="00A2679D">
        <w:rPr>
          <w:sz w:val="24"/>
          <w:szCs w:val="24"/>
          <w:vertAlign w:val="superscript"/>
        </w:rPr>
        <w:t>3</w:t>
      </w:r>
      <w:r w:rsidR="00A2679D">
        <w:rPr>
          <w:sz w:val="24"/>
          <w:szCs w:val="24"/>
        </w:rPr>
        <w:t>:</w:t>
      </w:r>
      <w:r w:rsidR="00A2679D">
        <w:rPr>
          <w:sz w:val="24"/>
          <w:szCs w:val="24"/>
        </w:rPr>
        <w:tab/>
        <w:t xml:space="preserve">The volume of irrigation water required to maintain the specified effective water column height. </w:t>
      </w:r>
    </w:p>
    <w:p w:rsidR="00E25F80" w:rsidRDefault="00E25F80" w:rsidP="00093DA4">
      <w:pPr>
        <w:tabs>
          <w:tab w:val="left" w:pos="5040"/>
        </w:tabs>
        <w:overflowPunct/>
        <w:autoSpaceDE/>
        <w:autoSpaceDN/>
        <w:adjustRightInd/>
        <w:spacing w:after="240"/>
        <w:ind w:left="5040" w:hanging="5040"/>
        <w:jc w:val="left"/>
        <w:textAlignment w:val="auto"/>
        <w:rPr>
          <w:sz w:val="24"/>
          <w:szCs w:val="24"/>
        </w:rPr>
      </w:pPr>
      <w:r>
        <w:rPr>
          <w:sz w:val="24"/>
          <w:szCs w:val="24"/>
        </w:rPr>
        <w:t>Density factor, K</w:t>
      </w:r>
      <w:r w:rsidRPr="00E25F80">
        <w:rPr>
          <w:sz w:val="24"/>
          <w:szCs w:val="24"/>
          <w:vertAlign w:val="subscript"/>
        </w:rPr>
        <w:t>D</w:t>
      </w:r>
      <w:r w:rsidR="001F1137" w:rsidRPr="001F1137">
        <w:rPr>
          <w:sz w:val="24"/>
          <w:szCs w:val="24"/>
        </w:rPr>
        <w:t>:</w:t>
      </w:r>
      <w:r w:rsidR="001F1137" w:rsidRPr="001F1137">
        <w:rPr>
          <w:sz w:val="24"/>
          <w:szCs w:val="24"/>
        </w:rPr>
        <w:tab/>
      </w:r>
      <w:r w:rsidR="001F1137">
        <w:rPr>
          <w:sz w:val="24"/>
          <w:szCs w:val="24"/>
        </w:rPr>
        <w:t xml:space="preserve">Factor used in the landscape coefficient method to account for the effect of planting density on </w:t>
      </w:r>
      <w:r w:rsidR="00117063">
        <w:rPr>
          <w:sz w:val="24"/>
          <w:szCs w:val="24"/>
        </w:rPr>
        <w:t xml:space="preserve">actual </w:t>
      </w:r>
      <w:r w:rsidR="001F1137">
        <w:rPr>
          <w:sz w:val="24"/>
          <w:szCs w:val="24"/>
        </w:rPr>
        <w:t>evapotranspiration.</w:t>
      </w:r>
    </w:p>
    <w:p w:rsidR="00D60BB7" w:rsidRDefault="00D60BB7" w:rsidP="00093DA4">
      <w:pPr>
        <w:tabs>
          <w:tab w:val="left" w:pos="5040"/>
        </w:tabs>
        <w:overflowPunct/>
        <w:autoSpaceDE/>
        <w:autoSpaceDN/>
        <w:adjustRightInd/>
        <w:spacing w:after="240"/>
        <w:ind w:left="5040" w:hanging="5040"/>
        <w:jc w:val="left"/>
        <w:textAlignment w:val="auto"/>
        <w:rPr>
          <w:sz w:val="24"/>
          <w:szCs w:val="24"/>
        </w:rPr>
      </w:pPr>
      <w:r>
        <w:rPr>
          <w:sz w:val="24"/>
          <w:szCs w:val="24"/>
        </w:rPr>
        <w:t>Distribution uniformity, DU</w:t>
      </w:r>
      <w:r w:rsidR="00E94C10">
        <w:rPr>
          <w:sz w:val="24"/>
          <w:szCs w:val="24"/>
        </w:rPr>
        <w:t>:</w:t>
      </w:r>
      <w:r w:rsidR="00E94C10">
        <w:rPr>
          <w:sz w:val="24"/>
          <w:szCs w:val="24"/>
        </w:rPr>
        <w:tab/>
        <w:t>Measure of an above-ground irrigation system’s ability to distribute water evenly across the irrigated area.</w:t>
      </w:r>
    </w:p>
    <w:p w:rsidR="006F41C7" w:rsidRPr="006F41C7" w:rsidRDefault="006F41C7" w:rsidP="00093DA4">
      <w:pPr>
        <w:tabs>
          <w:tab w:val="left" w:pos="5040"/>
        </w:tabs>
        <w:overflowPunct/>
        <w:autoSpaceDE/>
        <w:autoSpaceDN/>
        <w:adjustRightInd/>
        <w:spacing w:after="240"/>
        <w:ind w:left="5040" w:hanging="5040"/>
        <w:jc w:val="left"/>
        <w:textAlignment w:val="auto"/>
        <w:rPr>
          <w:sz w:val="24"/>
          <w:szCs w:val="24"/>
        </w:rPr>
      </w:pPr>
      <w:r w:rsidRPr="006F41C7">
        <w:rPr>
          <w:sz w:val="24"/>
          <w:szCs w:val="24"/>
        </w:rPr>
        <w:t>Effective precipitation threshold</w:t>
      </w:r>
      <w:r w:rsidR="00E94C10">
        <w:rPr>
          <w:sz w:val="24"/>
          <w:szCs w:val="24"/>
        </w:rPr>
        <w:t>:</w:t>
      </w:r>
      <w:r w:rsidR="00E94C10">
        <w:rPr>
          <w:sz w:val="24"/>
          <w:szCs w:val="24"/>
        </w:rPr>
        <w:tab/>
        <w:t>The daily precipitation level required to be reached before the precipitation is assumed to be effective.</w:t>
      </w:r>
      <w:r w:rsidR="00B35752">
        <w:rPr>
          <w:sz w:val="24"/>
          <w:szCs w:val="24"/>
        </w:rPr>
        <w:t xml:space="preserve"> </w:t>
      </w:r>
      <w:r w:rsidR="004E10BA">
        <w:rPr>
          <w:sz w:val="24"/>
          <w:szCs w:val="24"/>
        </w:rPr>
        <w:t>Daily precipitation values less than this amount are not included in the calculations.</w:t>
      </w:r>
    </w:p>
    <w:p w:rsidR="00D60BB7" w:rsidRDefault="00D60BB7" w:rsidP="0009438C">
      <w:pPr>
        <w:tabs>
          <w:tab w:val="left" w:pos="5040"/>
        </w:tabs>
        <w:spacing w:after="240"/>
        <w:ind w:left="5040" w:hanging="5040"/>
        <w:jc w:val="left"/>
        <w:rPr>
          <w:sz w:val="24"/>
          <w:szCs w:val="24"/>
        </w:rPr>
      </w:pPr>
      <w:r>
        <w:rPr>
          <w:sz w:val="24"/>
          <w:szCs w:val="24"/>
        </w:rPr>
        <w:t>Emission uniformity, EU</w:t>
      </w:r>
      <w:r w:rsidR="00F3604C">
        <w:rPr>
          <w:sz w:val="24"/>
          <w:szCs w:val="24"/>
        </w:rPr>
        <w:t>:</w:t>
      </w:r>
      <w:r w:rsidR="00F3604C">
        <w:rPr>
          <w:sz w:val="24"/>
          <w:szCs w:val="24"/>
        </w:rPr>
        <w:tab/>
        <w:t>Measure of a buried irrigation system’s ability to distribute water evenly across the irrigated area.</w:t>
      </w:r>
    </w:p>
    <w:p w:rsidR="000E5A01" w:rsidRDefault="000E5A01" w:rsidP="0009438C">
      <w:pPr>
        <w:tabs>
          <w:tab w:val="left" w:pos="5040"/>
        </w:tabs>
        <w:spacing w:after="240"/>
        <w:ind w:left="5040" w:hanging="5040"/>
        <w:jc w:val="left"/>
        <w:rPr>
          <w:sz w:val="24"/>
          <w:szCs w:val="24"/>
        </w:rPr>
      </w:pPr>
      <w:r>
        <w:rPr>
          <w:sz w:val="24"/>
          <w:szCs w:val="24"/>
        </w:rPr>
        <w:t>Evapotranspiration, ET</w:t>
      </w:r>
      <w:r w:rsidR="00D2071E">
        <w:rPr>
          <w:sz w:val="24"/>
          <w:szCs w:val="24"/>
        </w:rPr>
        <w:t>:</w:t>
      </w:r>
      <w:r w:rsidR="00D2071E">
        <w:rPr>
          <w:sz w:val="24"/>
          <w:szCs w:val="24"/>
        </w:rPr>
        <w:tab/>
        <w:t>Loss of water from the soil through vegetation.</w:t>
      </w:r>
    </w:p>
    <w:p w:rsidR="00023E21" w:rsidRDefault="00023E21" w:rsidP="0009438C">
      <w:pPr>
        <w:tabs>
          <w:tab w:val="left" w:pos="5040"/>
        </w:tabs>
        <w:spacing w:after="240"/>
        <w:ind w:left="5040" w:hanging="5040"/>
        <w:jc w:val="left"/>
        <w:rPr>
          <w:sz w:val="24"/>
          <w:szCs w:val="24"/>
        </w:rPr>
      </w:pPr>
      <w:r>
        <w:rPr>
          <w:sz w:val="24"/>
          <w:szCs w:val="24"/>
        </w:rPr>
        <w:t xml:space="preserve">Field </w:t>
      </w:r>
      <w:r w:rsidR="006B1A6B">
        <w:rPr>
          <w:sz w:val="24"/>
          <w:szCs w:val="24"/>
        </w:rPr>
        <w:t>c</w:t>
      </w:r>
      <w:r>
        <w:rPr>
          <w:sz w:val="24"/>
          <w:szCs w:val="24"/>
        </w:rPr>
        <w:t>apacity</w:t>
      </w:r>
      <w:r w:rsidR="00CA0E4A">
        <w:rPr>
          <w:sz w:val="24"/>
          <w:szCs w:val="24"/>
        </w:rPr>
        <w:t xml:space="preserve">, </w:t>
      </w:r>
      <w:r w:rsidR="006B1A6B">
        <w:rPr>
          <w:sz w:val="24"/>
          <w:szCs w:val="24"/>
        </w:rPr>
        <w:t>FC</w:t>
      </w:r>
      <w:r w:rsidR="00A113FD">
        <w:rPr>
          <w:sz w:val="24"/>
          <w:szCs w:val="24"/>
        </w:rPr>
        <w:t>:</w:t>
      </w:r>
      <w:r w:rsidR="00A113FD">
        <w:rPr>
          <w:sz w:val="24"/>
          <w:szCs w:val="24"/>
        </w:rPr>
        <w:tab/>
        <w:t>The water holding capacity of a given soil.</w:t>
      </w:r>
      <w:r>
        <w:rPr>
          <w:sz w:val="24"/>
          <w:szCs w:val="24"/>
        </w:rPr>
        <w:tab/>
      </w:r>
    </w:p>
    <w:p w:rsidR="00DF2CB3" w:rsidRDefault="00DF2CB3" w:rsidP="00B20D7A">
      <w:pPr>
        <w:tabs>
          <w:tab w:val="left" w:pos="5040"/>
        </w:tabs>
        <w:overflowPunct/>
        <w:autoSpaceDE/>
        <w:autoSpaceDN/>
        <w:adjustRightInd/>
        <w:spacing w:after="240"/>
        <w:ind w:left="5040" w:hanging="5040"/>
        <w:jc w:val="left"/>
        <w:textAlignment w:val="auto"/>
        <w:rPr>
          <w:sz w:val="24"/>
          <w:szCs w:val="24"/>
        </w:rPr>
      </w:pPr>
      <w:r w:rsidRPr="006F41C7">
        <w:rPr>
          <w:sz w:val="24"/>
          <w:szCs w:val="24"/>
        </w:rPr>
        <w:t>Irrigation system management efficiency</w:t>
      </w:r>
      <w:r w:rsidR="00CA0E4A">
        <w:rPr>
          <w:sz w:val="24"/>
          <w:szCs w:val="24"/>
        </w:rPr>
        <w:t xml:space="preserve">, </w:t>
      </w:r>
      <w:r>
        <w:rPr>
          <w:sz w:val="24"/>
          <w:szCs w:val="24"/>
        </w:rPr>
        <w:t>ISME</w:t>
      </w:r>
      <w:r w:rsidR="0026730C">
        <w:rPr>
          <w:sz w:val="24"/>
          <w:szCs w:val="24"/>
        </w:rPr>
        <w:t>:</w:t>
      </w:r>
      <w:r w:rsidR="0026730C">
        <w:rPr>
          <w:sz w:val="24"/>
          <w:szCs w:val="24"/>
        </w:rPr>
        <w:tab/>
        <w:t>A measure of how well an irrigation system is operated and managed.</w:t>
      </w:r>
    </w:p>
    <w:p w:rsidR="00DF2CB3" w:rsidRPr="006F41C7" w:rsidRDefault="00BF6EC4" w:rsidP="00B20D7A">
      <w:pPr>
        <w:tabs>
          <w:tab w:val="left" w:pos="5040"/>
        </w:tabs>
        <w:overflowPunct/>
        <w:autoSpaceDE/>
        <w:autoSpaceDN/>
        <w:adjustRightInd/>
        <w:spacing w:after="240"/>
        <w:ind w:left="5040" w:hanging="5040"/>
        <w:jc w:val="left"/>
        <w:textAlignment w:val="auto"/>
        <w:rPr>
          <w:sz w:val="24"/>
          <w:szCs w:val="24"/>
        </w:rPr>
      </w:pPr>
      <w:r>
        <w:rPr>
          <w:sz w:val="24"/>
          <w:szCs w:val="24"/>
        </w:rPr>
        <w:t>Irrigation target water content:</w:t>
      </w:r>
      <w:r>
        <w:rPr>
          <w:sz w:val="24"/>
          <w:szCs w:val="24"/>
        </w:rPr>
        <w:tab/>
        <w:t>The target water content for irrigation.</w:t>
      </w:r>
      <w:r w:rsidR="00B35752">
        <w:rPr>
          <w:sz w:val="24"/>
          <w:szCs w:val="24"/>
        </w:rPr>
        <w:t xml:space="preserve"> </w:t>
      </w:r>
      <w:r>
        <w:rPr>
          <w:sz w:val="24"/>
          <w:szCs w:val="24"/>
        </w:rPr>
        <w:t>In the IDE Tool, the target water content is defined as a multiplier to be applied to the field capacity (FC).</w:t>
      </w:r>
    </w:p>
    <w:p w:rsidR="00D00A69" w:rsidRDefault="00D00A69" w:rsidP="00B20D7A">
      <w:pPr>
        <w:tabs>
          <w:tab w:val="left" w:pos="5040"/>
        </w:tabs>
        <w:overflowPunct/>
        <w:autoSpaceDE/>
        <w:autoSpaceDN/>
        <w:adjustRightInd/>
        <w:spacing w:after="240"/>
        <w:ind w:left="5040" w:hanging="5040"/>
        <w:jc w:val="left"/>
        <w:textAlignment w:val="auto"/>
        <w:rPr>
          <w:sz w:val="24"/>
          <w:szCs w:val="24"/>
        </w:rPr>
      </w:pPr>
      <w:r>
        <w:rPr>
          <w:sz w:val="24"/>
          <w:szCs w:val="24"/>
        </w:rPr>
        <w:t>Landscape coefficient method</w:t>
      </w:r>
      <w:r w:rsidR="00CC3867">
        <w:rPr>
          <w:sz w:val="24"/>
          <w:szCs w:val="24"/>
        </w:rPr>
        <w:t>:</w:t>
      </w:r>
      <w:r w:rsidR="00CC3867">
        <w:rPr>
          <w:sz w:val="24"/>
          <w:szCs w:val="24"/>
        </w:rPr>
        <w:tab/>
        <w:t>A method of estimating the actual evapotranspiration based on vegetation species, planting density and microclimate characteristics.</w:t>
      </w:r>
    </w:p>
    <w:p w:rsidR="004003A5" w:rsidRDefault="004003A5" w:rsidP="004003A5">
      <w:pPr>
        <w:tabs>
          <w:tab w:val="left" w:pos="5040"/>
        </w:tabs>
        <w:spacing w:after="240"/>
        <w:ind w:left="5040" w:hanging="5040"/>
        <w:jc w:val="left"/>
        <w:rPr>
          <w:sz w:val="24"/>
          <w:szCs w:val="24"/>
        </w:rPr>
      </w:pPr>
      <w:proofErr w:type="gramStart"/>
      <w:r>
        <w:rPr>
          <w:sz w:val="24"/>
          <w:szCs w:val="24"/>
        </w:rPr>
        <w:t>Landscape evapotranspiration, ET</w:t>
      </w:r>
      <w:r w:rsidRPr="004003A5">
        <w:rPr>
          <w:sz w:val="24"/>
          <w:szCs w:val="24"/>
          <w:vertAlign w:val="subscript"/>
        </w:rPr>
        <w:t>L</w:t>
      </w:r>
      <w:r>
        <w:rPr>
          <w:sz w:val="24"/>
          <w:szCs w:val="24"/>
        </w:rPr>
        <w:t>, mm:</w:t>
      </w:r>
      <w:r>
        <w:rPr>
          <w:sz w:val="24"/>
          <w:szCs w:val="24"/>
        </w:rPr>
        <w:tab/>
        <w:t>Estimated reduction in the effective water column height due to vegetation-related evaporation and transpiration.</w:t>
      </w:r>
      <w:proofErr w:type="gramEnd"/>
    </w:p>
    <w:p w:rsidR="00CA0E4A" w:rsidRDefault="00CA0E4A" w:rsidP="00B20D7A">
      <w:pPr>
        <w:tabs>
          <w:tab w:val="left" w:pos="5040"/>
        </w:tabs>
        <w:overflowPunct/>
        <w:autoSpaceDE/>
        <w:autoSpaceDN/>
        <w:adjustRightInd/>
        <w:spacing w:after="240"/>
        <w:ind w:left="5040" w:hanging="5040"/>
        <w:jc w:val="left"/>
        <w:textAlignment w:val="auto"/>
        <w:rPr>
          <w:sz w:val="24"/>
          <w:szCs w:val="24"/>
        </w:rPr>
      </w:pPr>
      <w:r>
        <w:rPr>
          <w:sz w:val="24"/>
          <w:szCs w:val="24"/>
        </w:rPr>
        <w:t>Landscape coefficient, K</w:t>
      </w:r>
      <w:r w:rsidRPr="00CA0E4A">
        <w:rPr>
          <w:sz w:val="24"/>
          <w:szCs w:val="24"/>
          <w:vertAlign w:val="subscript"/>
        </w:rPr>
        <w:t>L</w:t>
      </w:r>
      <w:r w:rsidR="00CC3867" w:rsidRPr="00CC3867">
        <w:rPr>
          <w:sz w:val="24"/>
          <w:szCs w:val="24"/>
        </w:rPr>
        <w:t>:</w:t>
      </w:r>
      <w:r w:rsidR="00CC3867" w:rsidRPr="00CC3867">
        <w:rPr>
          <w:sz w:val="24"/>
          <w:szCs w:val="24"/>
        </w:rPr>
        <w:tab/>
      </w:r>
      <w:r w:rsidR="00CC3867">
        <w:rPr>
          <w:sz w:val="24"/>
          <w:szCs w:val="24"/>
        </w:rPr>
        <w:t xml:space="preserve">AET / </w:t>
      </w:r>
      <w:proofErr w:type="gramStart"/>
      <w:r w:rsidR="00CC3867">
        <w:rPr>
          <w:sz w:val="24"/>
          <w:szCs w:val="24"/>
        </w:rPr>
        <w:t>ET</w:t>
      </w:r>
      <w:r w:rsidR="008707CC" w:rsidRPr="008707CC">
        <w:rPr>
          <w:sz w:val="24"/>
          <w:szCs w:val="24"/>
          <w:vertAlign w:val="subscript"/>
        </w:rPr>
        <w:t>o</w:t>
      </w:r>
      <w:proofErr w:type="gramEnd"/>
      <w:r w:rsidR="00CC3867">
        <w:rPr>
          <w:sz w:val="24"/>
          <w:szCs w:val="24"/>
        </w:rPr>
        <w:t xml:space="preserve"> = actual evapotranspiration / </w:t>
      </w:r>
      <w:r w:rsidR="00E63701">
        <w:rPr>
          <w:sz w:val="24"/>
          <w:szCs w:val="24"/>
        </w:rPr>
        <w:t xml:space="preserve">reference </w:t>
      </w:r>
      <w:r w:rsidR="00CC3867">
        <w:rPr>
          <w:sz w:val="24"/>
          <w:szCs w:val="24"/>
        </w:rPr>
        <w:t>evapotranspiration</w:t>
      </w:r>
      <w:r w:rsidR="0009438C">
        <w:rPr>
          <w:sz w:val="24"/>
          <w:szCs w:val="24"/>
        </w:rPr>
        <w:t>.</w:t>
      </w:r>
    </w:p>
    <w:p w:rsidR="00DF2CB3" w:rsidRPr="006F41C7" w:rsidRDefault="00DF2CB3" w:rsidP="00B20D7A">
      <w:pPr>
        <w:tabs>
          <w:tab w:val="left" w:pos="5040"/>
        </w:tabs>
        <w:overflowPunct/>
        <w:autoSpaceDE/>
        <w:autoSpaceDN/>
        <w:adjustRightInd/>
        <w:spacing w:after="240"/>
        <w:ind w:left="5040" w:hanging="5040"/>
        <w:jc w:val="left"/>
        <w:textAlignment w:val="auto"/>
        <w:rPr>
          <w:sz w:val="24"/>
          <w:szCs w:val="24"/>
        </w:rPr>
      </w:pPr>
      <w:r w:rsidRPr="006F41C7">
        <w:rPr>
          <w:sz w:val="24"/>
          <w:szCs w:val="24"/>
        </w:rPr>
        <w:t xml:space="preserve">Management </w:t>
      </w:r>
      <w:r>
        <w:rPr>
          <w:sz w:val="24"/>
          <w:szCs w:val="24"/>
        </w:rPr>
        <w:t>a</w:t>
      </w:r>
      <w:r w:rsidRPr="006F41C7">
        <w:rPr>
          <w:sz w:val="24"/>
          <w:szCs w:val="24"/>
        </w:rPr>
        <w:t xml:space="preserve">llowable </w:t>
      </w:r>
      <w:r>
        <w:rPr>
          <w:sz w:val="24"/>
          <w:szCs w:val="24"/>
        </w:rPr>
        <w:t>d</w:t>
      </w:r>
      <w:r w:rsidR="00CA0E4A">
        <w:rPr>
          <w:sz w:val="24"/>
          <w:szCs w:val="24"/>
        </w:rPr>
        <w:t>epletion, MAD</w:t>
      </w:r>
      <w:r w:rsidR="00CC3867">
        <w:rPr>
          <w:sz w:val="24"/>
          <w:szCs w:val="24"/>
        </w:rPr>
        <w:t>:</w:t>
      </w:r>
      <w:r w:rsidR="00CC3867">
        <w:rPr>
          <w:sz w:val="24"/>
          <w:szCs w:val="24"/>
        </w:rPr>
        <w:tab/>
        <w:t xml:space="preserve">The soil water content at which the </w:t>
      </w:r>
      <w:r w:rsidR="00B37951">
        <w:rPr>
          <w:sz w:val="24"/>
          <w:szCs w:val="24"/>
        </w:rPr>
        <w:t>readily available water (RAW) falls to zero.</w:t>
      </w:r>
    </w:p>
    <w:p w:rsidR="003069AC" w:rsidRPr="006F41C7" w:rsidRDefault="003069AC" w:rsidP="00B20D7A">
      <w:pPr>
        <w:tabs>
          <w:tab w:val="left" w:pos="5040"/>
        </w:tabs>
        <w:overflowPunct/>
        <w:autoSpaceDE/>
        <w:autoSpaceDN/>
        <w:adjustRightInd/>
        <w:spacing w:after="240"/>
        <w:ind w:left="5040" w:hanging="5040"/>
        <w:jc w:val="left"/>
        <w:textAlignment w:val="auto"/>
        <w:rPr>
          <w:sz w:val="24"/>
          <w:szCs w:val="24"/>
        </w:rPr>
      </w:pPr>
      <w:r w:rsidRPr="006F41C7">
        <w:rPr>
          <w:sz w:val="24"/>
          <w:szCs w:val="24"/>
        </w:rPr>
        <w:t xml:space="preserve">Maximum average </w:t>
      </w:r>
      <w:r w:rsidR="00592877">
        <w:rPr>
          <w:sz w:val="24"/>
          <w:szCs w:val="24"/>
        </w:rPr>
        <w:t>daily wind speed for irrigation:</w:t>
      </w:r>
      <w:r w:rsidR="00592877">
        <w:rPr>
          <w:sz w:val="24"/>
          <w:szCs w:val="24"/>
        </w:rPr>
        <w:tab/>
        <w:t xml:space="preserve">The maximum wind speed that can be tolerated before above-ground irrigation </w:t>
      </w:r>
      <w:r w:rsidR="0017580F">
        <w:rPr>
          <w:sz w:val="24"/>
          <w:szCs w:val="24"/>
        </w:rPr>
        <w:t>is</w:t>
      </w:r>
      <w:r w:rsidR="00592877">
        <w:rPr>
          <w:sz w:val="24"/>
          <w:szCs w:val="24"/>
        </w:rPr>
        <w:t xml:space="preserve"> cancelled.</w:t>
      </w:r>
    </w:p>
    <w:p w:rsidR="00E24F39" w:rsidRDefault="00E24F39" w:rsidP="00B20D7A">
      <w:pPr>
        <w:tabs>
          <w:tab w:val="left" w:pos="5040"/>
        </w:tabs>
        <w:overflowPunct/>
        <w:autoSpaceDE/>
        <w:autoSpaceDN/>
        <w:adjustRightInd/>
        <w:spacing w:after="240"/>
        <w:ind w:left="5040" w:hanging="5040"/>
        <w:jc w:val="left"/>
        <w:textAlignment w:val="auto"/>
        <w:rPr>
          <w:sz w:val="24"/>
          <w:szCs w:val="24"/>
        </w:rPr>
      </w:pPr>
      <w:r>
        <w:rPr>
          <w:sz w:val="24"/>
          <w:szCs w:val="24"/>
        </w:rPr>
        <w:t>Microclimate factor, K</w:t>
      </w:r>
      <w:r w:rsidRPr="00E24F39">
        <w:rPr>
          <w:sz w:val="24"/>
          <w:szCs w:val="24"/>
          <w:vertAlign w:val="subscript"/>
        </w:rPr>
        <w:t>MC</w:t>
      </w:r>
      <w:r w:rsidR="00D63876" w:rsidRPr="00D63876">
        <w:rPr>
          <w:sz w:val="24"/>
          <w:szCs w:val="24"/>
        </w:rPr>
        <w:t>:</w:t>
      </w:r>
      <w:r w:rsidR="00D63876">
        <w:rPr>
          <w:sz w:val="24"/>
          <w:szCs w:val="24"/>
          <w:vertAlign w:val="subscript"/>
        </w:rPr>
        <w:tab/>
      </w:r>
      <w:r w:rsidR="00D63876">
        <w:rPr>
          <w:sz w:val="24"/>
          <w:szCs w:val="24"/>
        </w:rPr>
        <w:t>Factor used in the landscape coefficient method to account for the effect of microclimate on actual evapotranspiration.</w:t>
      </w:r>
    </w:p>
    <w:p w:rsidR="003069AC" w:rsidRPr="006F41C7" w:rsidRDefault="003069AC" w:rsidP="00B20D7A">
      <w:pPr>
        <w:tabs>
          <w:tab w:val="left" w:pos="5040"/>
        </w:tabs>
        <w:overflowPunct/>
        <w:autoSpaceDE/>
        <w:autoSpaceDN/>
        <w:adjustRightInd/>
        <w:spacing w:after="240"/>
        <w:ind w:left="5040" w:hanging="5040"/>
        <w:jc w:val="left"/>
        <w:textAlignment w:val="auto"/>
        <w:rPr>
          <w:sz w:val="24"/>
          <w:szCs w:val="24"/>
        </w:rPr>
      </w:pPr>
      <w:r w:rsidRPr="006F41C7">
        <w:rPr>
          <w:sz w:val="24"/>
          <w:szCs w:val="24"/>
        </w:rPr>
        <w:t>Minimum average daily temperature for irrigation</w:t>
      </w:r>
      <w:r w:rsidR="00A720C0">
        <w:rPr>
          <w:sz w:val="24"/>
          <w:szCs w:val="24"/>
        </w:rPr>
        <w:t xml:space="preserve">: </w:t>
      </w:r>
      <w:r w:rsidR="00A720C0">
        <w:rPr>
          <w:sz w:val="24"/>
          <w:szCs w:val="24"/>
        </w:rPr>
        <w:tab/>
        <w:t>The minimum temperature that must be reached before irrigation will proceed.</w:t>
      </w:r>
    </w:p>
    <w:p w:rsidR="006B1A6B" w:rsidRDefault="006B1A6B" w:rsidP="0009438C">
      <w:pPr>
        <w:tabs>
          <w:tab w:val="left" w:pos="5040"/>
        </w:tabs>
        <w:spacing w:after="240"/>
        <w:ind w:left="5040" w:hanging="5040"/>
        <w:jc w:val="left"/>
        <w:rPr>
          <w:sz w:val="24"/>
          <w:szCs w:val="24"/>
        </w:rPr>
      </w:pPr>
      <w:r>
        <w:rPr>
          <w:sz w:val="24"/>
          <w:szCs w:val="24"/>
        </w:rPr>
        <w:t>Percolation rate safety factor</w:t>
      </w:r>
      <w:r w:rsidR="006677F2">
        <w:rPr>
          <w:sz w:val="24"/>
          <w:szCs w:val="24"/>
        </w:rPr>
        <w:t>:</w:t>
      </w:r>
      <w:r w:rsidR="006677F2">
        <w:rPr>
          <w:sz w:val="24"/>
          <w:szCs w:val="24"/>
        </w:rPr>
        <w:tab/>
        <w:t xml:space="preserve">A safety factor applied to reduce the volume of water assumed lost due to deep percolation. </w:t>
      </w:r>
    </w:p>
    <w:p w:rsidR="00E63701" w:rsidRDefault="008707CC" w:rsidP="0009438C">
      <w:pPr>
        <w:tabs>
          <w:tab w:val="left" w:pos="5040"/>
        </w:tabs>
        <w:spacing w:after="240"/>
        <w:ind w:left="5040" w:hanging="5040"/>
        <w:jc w:val="left"/>
        <w:rPr>
          <w:sz w:val="24"/>
          <w:szCs w:val="24"/>
        </w:rPr>
      </w:pPr>
      <w:r>
        <w:rPr>
          <w:sz w:val="24"/>
          <w:szCs w:val="24"/>
        </w:rPr>
        <w:t xml:space="preserve">Reference evapotranspiration, </w:t>
      </w:r>
      <w:proofErr w:type="gramStart"/>
      <w:r w:rsidR="00E63701">
        <w:rPr>
          <w:sz w:val="24"/>
          <w:szCs w:val="24"/>
        </w:rPr>
        <w:t>ET</w:t>
      </w:r>
      <w:r w:rsidRPr="008707CC">
        <w:rPr>
          <w:sz w:val="24"/>
          <w:szCs w:val="24"/>
          <w:vertAlign w:val="subscript"/>
        </w:rPr>
        <w:t>o</w:t>
      </w:r>
      <w:proofErr w:type="gramEnd"/>
      <w:r w:rsidR="00E63701">
        <w:rPr>
          <w:sz w:val="24"/>
          <w:szCs w:val="24"/>
        </w:rPr>
        <w:tab/>
        <w:t>The ET from a reference crop of standard specifications.</w:t>
      </w:r>
    </w:p>
    <w:p w:rsidR="006F41C7" w:rsidRPr="006F41C7" w:rsidRDefault="006F41C7" w:rsidP="0014398B">
      <w:pPr>
        <w:tabs>
          <w:tab w:val="left" w:pos="5040"/>
        </w:tabs>
        <w:overflowPunct/>
        <w:autoSpaceDE/>
        <w:autoSpaceDN/>
        <w:adjustRightInd/>
        <w:spacing w:after="240"/>
        <w:ind w:left="5040" w:hanging="5040"/>
        <w:jc w:val="left"/>
        <w:textAlignment w:val="auto"/>
        <w:rPr>
          <w:sz w:val="24"/>
          <w:szCs w:val="24"/>
        </w:rPr>
      </w:pPr>
      <w:r w:rsidRPr="006F41C7">
        <w:rPr>
          <w:sz w:val="24"/>
          <w:szCs w:val="24"/>
        </w:rPr>
        <w:t xml:space="preserve">Precipitation </w:t>
      </w:r>
      <w:r>
        <w:rPr>
          <w:sz w:val="24"/>
          <w:szCs w:val="24"/>
        </w:rPr>
        <w:t>a</w:t>
      </w:r>
      <w:r w:rsidRPr="006F41C7">
        <w:rPr>
          <w:sz w:val="24"/>
          <w:szCs w:val="24"/>
        </w:rPr>
        <w:t xml:space="preserve">djustment </w:t>
      </w:r>
      <w:r>
        <w:rPr>
          <w:sz w:val="24"/>
          <w:szCs w:val="24"/>
        </w:rPr>
        <w:t>f</w:t>
      </w:r>
      <w:r w:rsidRPr="006F41C7">
        <w:rPr>
          <w:sz w:val="24"/>
          <w:szCs w:val="24"/>
        </w:rPr>
        <w:t>actor</w:t>
      </w:r>
      <w:r w:rsidR="00386CBB">
        <w:rPr>
          <w:sz w:val="24"/>
          <w:szCs w:val="24"/>
        </w:rPr>
        <w:t>:</w:t>
      </w:r>
      <w:r w:rsidR="00386CBB">
        <w:rPr>
          <w:sz w:val="24"/>
          <w:szCs w:val="24"/>
        </w:rPr>
        <w:tab/>
        <w:t>A multiplier applied to the historical precipitation records within the IDE Tool.</w:t>
      </w:r>
    </w:p>
    <w:p w:rsidR="006F41C7" w:rsidRPr="006F41C7" w:rsidRDefault="00A70A56" w:rsidP="0014398B">
      <w:pPr>
        <w:tabs>
          <w:tab w:val="left" w:pos="5040"/>
        </w:tabs>
        <w:overflowPunct/>
        <w:autoSpaceDE/>
        <w:autoSpaceDN/>
        <w:adjustRightInd/>
        <w:spacing w:after="240"/>
        <w:ind w:left="5040" w:hanging="5040"/>
        <w:jc w:val="left"/>
        <w:textAlignment w:val="auto"/>
        <w:rPr>
          <w:sz w:val="24"/>
          <w:szCs w:val="24"/>
        </w:rPr>
      </w:pPr>
      <w:r>
        <w:rPr>
          <w:sz w:val="24"/>
          <w:szCs w:val="24"/>
        </w:rPr>
        <w:t xml:space="preserve">Precipitation required </w:t>
      </w:r>
      <w:proofErr w:type="gramStart"/>
      <w:r>
        <w:rPr>
          <w:sz w:val="24"/>
          <w:szCs w:val="24"/>
        </w:rPr>
        <w:t>to</w:t>
      </w:r>
      <w:r w:rsidR="0014398B">
        <w:rPr>
          <w:sz w:val="24"/>
          <w:szCs w:val="24"/>
        </w:rPr>
        <w:t xml:space="preserve"> </w:t>
      </w:r>
      <w:r w:rsidR="006F41C7" w:rsidRPr="006F41C7">
        <w:rPr>
          <w:sz w:val="24"/>
          <w:szCs w:val="24"/>
        </w:rPr>
        <w:t>cancel</w:t>
      </w:r>
      <w:proofErr w:type="gramEnd"/>
      <w:r w:rsidR="006F41C7" w:rsidRPr="006F41C7">
        <w:rPr>
          <w:sz w:val="24"/>
          <w:szCs w:val="24"/>
        </w:rPr>
        <w:t xml:space="preserve"> irrigation</w:t>
      </w:r>
      <w:r>
        <w:rPr>
          <w:sz w:val="24"/>
          <w:szCs w:val="24"/>
        </w:rPr>
        <w:t>:</w:t>
      </w:r>
      <w:r>
        <w:rPr>
          <w:sz w:val="24"/>
          <w:szCs w:val="24"/>
        </w:rPr>
        <w:tab/>
        <w:t>The amount of precipitation falling over a set number of preceding days that will result in the cancellation of a planned application of irrigation water.</w:t>
      </w:r>
    </w:p>
    <w:p w:rsidR="004434CD" w:rsidRDefault="004434CD" w:rsidP="0009438C">
      <w:pPr>
        <w:tabs>
          <w:tab w:val="left" w:pos="5040"/>
        </w:tabs>
        <w:spacing w:after="240"/>
        <w:ind w:left="5040" w:hanging="5040"/>
        <w:jc w:val="left"/>
        <w:rPr>
          <w:sz w:val="24"/>
          <w:szCs w:val="24"/>
        </w:rPr>
      </w:pPr>
      <w:r>
        <w:rPr>
          <w:sz w:val="24"/>
          <w:szCs w:val="24"/>
        </w:rPr>
        <w:t>Pumped volume</w:t>
      </w:r>
      <w:r w:rsidR="008A029F">
        <w:rPr>
          <w:sz w:val="24"/>
          <w:szCs w:val="24"/>
        </w:rPr>
        <w:t>:</w:t>
      </w:r>
      <w:r w:rsidR="008A029F">
        <w:rPr>
          <w:sz w:val="24"/>
          <w:szCs w:val="24"/>
        </w:rPr>
        <w:tab/>
        <w:t>The volume of water that is expected to be pumped from the source.</w:t>
      </w:r>
      <w:r w:rsidR="00B35752">
        <w:rPr>
          <w:sz w:val="24"/>
          <w:szCs w:val="24"/>
        </w:rPr>
        <w:t xml:space="preserve"> </w:t>
      </w:r>
      <w:r w:rsidR="008A029F">
        <w:rPr>
          <w:sz w:val="24"/>
          <w:szCs w:val="24"/>
        </w:rPr>
        <w:t>Pumped volume exceeds demand volume</w:t>
      </w:r>
      <w:r w:rsidR="00B35752">
        <w:rPr>
          <w:sz w:val="24"/>
          <w:szCs w:val="24"/>
        </w:rPr>
        <w:t xml:space="preserve"> </w:t>
      </w:r>
      <w:r w:rsidR="008A029F">
        <w:rPr>
          <w:sz w:val="24"/>
          <w:szCs w:val="24"/>
        </w:rPr>
        <w:t>as a result of inefficiencies within the irrigation system.</w:t>
      </w:r>
    </w:p>
    <w:p w:rsidR="00DF2CB3" w:rsidRDefault="009D2DAD" w:rsidP="0009438C">
      <w:pPr>
        <w:tabs>
          <w:tab w:val="left" w:pos="5040"/>
        </w:tabs>
        <w:spacing w:after="240"/>
        <w:ind w:left="5040" w:hanging="5040"/>
        <w:jc w:val="left"/>
        <w:rPr>
          <w:sz w:val="24"/>
          <w:szCs w:val="24"/>
        </w:rPr>
      </w:pPr>
      <w:r>
        <w:rPr>
          <w:sz w:val="24"/>
          <w:szCs w:val="24"/>
        </w:rPr>
        <w:t>Readily available water, RAW</w:t>
      </w:r>
      <w:r w:rsidR="003115F7">
        <w:rPr>
          <w:sz w:val="24"/>
          <w:szCs w:val="24"/>
        </w:rPr>
        <w:t>:</w:t>
      </w:r>
      <w:r w:rsidR="003115F7">
        <w:rPr>
          <w:sz w:val="24"/>
          <w:szCs w:val="24"/>
        </w:rPr>
        <w:tab/>
        <w:t>The amount of water within the soil that is freely available to the vegetation.</w:t>
      </w:r>
      <w:r w:rsidR="00B35752">
        <w:rPr>
          <w:sz w:val="24"/>
          <w:szCs w:val="24"/>
        </w:rPr>
        <w:t xml:space="preserve"> </w:t>
      </w:r>
      <w:r w:rsidR="003115F7">
        <w:rPr>
          <w:sz w:val="24"/>
          <w:szCs w:val="24"/>
        </w:rPr>
        <w:br/>
        <w:t xml:space="preserve">RAW = FC - SWC </w:t>
      </w:r>
    </w:p>
    <w:p w:rsidR="00B4237B" w:rsidRDefault="005C7182" w:rsidP="00B20D7A">
      <w:pPr>
        <w:tabs>
          <w:tab w:val="left" w:pos="5040"/>
        </w:tabs>
        <w:overflowPunct/>
        <w:autoSpaceDE/>
        <w:autoSpaceDN/>
        <w:adjustRightInd/>
        <w:spacing w:after="240"/>
        <w:ind w:left="5040" w:hanging="5040"/>
        <w:jc w:val="left"/>
        <w:textAlignment w:val="auto"/>
        <w:rPr>
          <w:sz w:val="24"/>
          <w:szCs w:val="24"/>
        </w:rPr>
      </w:pPr>
      <w:r>
        <w:rPr>
          <w:sz w:val="24"/>
          <w:szCs w:val="24"/>
        </w:rPr>
        <w:t xml:space="preserve">Species </w:t>
      </w:r>
      <w:r w:rsidR="007D7128">
        <w:rPr>
          <w:sz w:val="24"/>
          <w:szCs w:val="24"/>
        </w:rPr>
        <w:t>f</w:t>
      </w:r>
      <w:r>
        <w:rPr>
          <w:sz w:val="24"/>
          <w:szCs w:val="24"/>
        </w:rPr>
        <w:t>actor, K</w:t>
      </w:r>
      <w:r w:rsidRPr="005C7182">
        <w:rPr>
          <w:sz w:val="24"/>
          <w:szCs w:val="24"/>
          <w:vertAlign w:val="subscript"/>
        </w:rPr>
        <w:t>SP</w:t>
      </w:r>
      <w:r w:rsidR="00B4237B" w:rsidRPr="00B4237B">
        <w:rPr>
          <w:sz w:val="24"/>
          <w:szCs w:val="24"/>
        </w:rPr>
        <w:t>:</w:t>
      </w:r>
      <w:r w:rsidR="00B4237B" w:rsidRPr="00B4237B">
        <w:rPr>
          <w:sz w:val="24"/>
          <w:szCs w:val="24"/>
        </w:rPr>
        <w:tab/>
      </w:r>
      <w:r w:rsidR="00B4237B">
        <w:rPr>
          <w:sz w:val="24"/>
          <w:szCs w:val="24"/>
        </w:rPr>
        <w:t>Factor used in the landscape coefficient method to account for the effect of vegetation type on actual evapotranspiration.</w:t>
      </w:r>
    </w:p>
    <w:p w:rsidR="00B50F5D" w:rsidRDefault="007D7128" w:rsidP="0009438C">
      <w:pPr>
        <w:tabs>
          <w:tab w:val="left" w:pos="5040"/>
        </w:tabs>
        <w:spacing w:after="240"/>
        <w:ind w:left="5040" w:hanging="5040"/>
        <w:jc w:val="left"/>
        <w:rPr>
          <w:sz w:val="24"/>
          <w:szCs w:val="24"/>
        </w:rPr>
      </w:pPr>
      <w:r>
        <w:rPr>
          <w:sz w:val="24"/>
          <w:szCs w:val="24"/>
        </w:rPr>
        <w:t xml:space="preserve">Total available water, </w:t>
      </w:r>
      <w:r w:rsidR="00DF2CB3">
        <w:rPr>
          <w:sz w:val="24"/>
          <w:szCs w:val="24"/>
        </w:rPr>
        <w:t>TAW</w:t>
      </w:r>
      <w:r w:rsidR="00B50F5D">
        <w:rPr>
          <w:sz w:val="24"/>
          <w:szCs w:val="24"/>
        </w:rPr>
        <w:t>:</w:t>
      </w:r>
      <w:r w:rsidR="00B50F5D">
        <w:rPr>
          <w:sz w:val="24"/>
          <w:szCs w:val="24"/>
        </w:rPr>
        <w:tab/>
        <w:t>The maximum amount of water within the soil that is available to the vegetation.</w:t>
      </w:r>
      <w:r w:rsidR="00B35752">
        <w:rPr>
          <w:sz w:val="24"/>
          <w:szCs w:val="24"/>
        </w:rPr>
        <w:t xml:space="preserve"> </w:t>
      </w:r>
      <w:r w:rsidR="00B50F5D">
        <w:rPr>
          <w:sz w:val="24"/>
          <w:szCs w:val="24"/>
        </w:rPr>
        <w:br/>
        <w:t xml:space="preserve">RAW = FC - WP </w:t>
      </w:r>
    </w:p>
    <w:p w:rsidR="00B538F2" w:rsidRDefault="00D60BB7" w:rsidP="0009438C">
      <w:pPr>
        <w:tabs>
          <w:tab w:val="left" w:pos="5040"/>
        </w:tabs>
        <w:spacing w:after="240"/>
        <w:ind w:left="5040" w:hanging="5040"/>
        <w:jc w:val="left"/>
        <w:rPr>
          <w:sz w:val="24"/>
          <w:szCs w:val="24"/>
        </w:rPr>
      </w:pPr>
      <w:r>
        <w:rPr>
          <w:sz w:val="24"/>
          <w:szCs w:val="24"/>
        </w:rPr>
        <w:t>Water balance</w:t>
      </w:r>
      <w:r w:rsidR="0006057C">
        <w:rPr>
          <w:sz w:val="24"/>
          <w:szCs w:val="24"/>
        </w:rPr>
        <w:t>:</w:t>
      </w:r>
      <w:r w:rsidR="0006057C">
        <w:rPr>
          <w:sz w:val="24"/>
          <w:szCs w:val="24"/>
        </w:rPr>
        <w:tab/>
        <w:t>A calculation to confirm the balance between water flowing into a system and wa</w:t>
      </w:r>
      <w:r w:rsidR="00B538F2">
        <w:rPr>
          <w:sz w:val="24"/>
          <w:szCs w:val="24"/>
        </w:rPr>
        <w:t>t</w:t>
      </w:r>
      <w:r w:rsidR="0006057C">
        <w:rPr>
          <w:sz w:val="24"/>
          <w:szCs w:val="24"/>
        </w:rPr>
        <w:t xml:space="preserve">er flowing out </w:t>
      </w:r>
      <w:r w:rsidR="00B538F2">
        <w:rPr>
          <w:sz w:val="24"/>
          <w:szCs w:val="24"/>
        </w:rPr>
        <w:t>of</w:t>
      </w:r>
      <w:r w:rsidR="0006057C">
        <w:rPr>
          <w:sz w:val="24"/>
          <w:szCs w:val="24"/>
        </w:rPr>
        <w:t xml:space="preserve"> that system</w:t>
      </w:r>
      <w:r w:rsidR="00B538F2">
        <w:rPr>
          <w:sz w:val="24"/>
          <w:szCs w:val="24"/>
        </w:rPr>
        <w:t>.</w:t>
      </w:r>
    </w:p>
    <w:p w:rsidR="00A8126D" w:rsidRDefault="00A8126D" w:rsidP="0009438C">
      <w:pPr>
        <w:tabs>
          <w:tab w:val="left" w:pos="5040"/>
        </w:tabs>
        <w:spacing w:after="240"/>
        <w:ind w:left="5040" w:hanging="5040"/>
        <w:jc w:val="left"/>
        <w:rPr>
          <w:sz w:val="24"/>
          <w:szCs w:val="24"/>
        </w:rPr>
      </w:pPr>
      <w:r>
        <w:rPr>
          <w:sz w:val="24"/>
          <w:szCs w:val="24"/>
        </w:rPr>
        <w:t>Water stress</w:t>
      </w:r>
      <w:r w:rsidR="00B538F2">
        <w:rPr>
          <w:sz w:val="24"/>
          <w:szCs w:val="24"/>
        </w:rPr>
        <w:t>:</w:t>
      </w:r>
      <w:r w:rsidR="00B538F2">
        <w:rPr>
          <w:sz w:val="24"/>
          <w:szCs w:val="24"/>
        </w:rPr>
        <w:tab/>
        <w:t>The effect by which the rate of water loss through evapotranspiration reduces as the water content in the soil is reduced.</w:t>
      </w:r>
    </w:p>
    <w:p w:rsidR="00A8126D" w:rsidRDefault="00A8126D" w:rsidP="0009438C">
      <w:pPr>
        <w:tabs>
          <w:tab w:val="left" w:pos="5040"/>
        </w:tabs>
        <w:spacing w:after="240"/>
        <w:ind w:left="5040" w:hanging="5040"/>
        <w:jc w:val="left"/>
        <w:rPr>
          <w:sz w:val="24"/>
          <w:szCs w:val="24"/>
        </w:rPr>
      </w:pPr>
      <w:r>
        <w:rPr>
          <w:sz w:val="24"/>
          <w:szCs w:val="24"/>
        </w:rPr>
        <w:t>Water stress factor, K</w:t>
      </w:r>
      <w:r w:rsidRPr="00A8126D">
        <w:rPr>
          <w:sz w:val="24"/>
          <w:szCs w:val="24"/>
          <w:vertAlign w:val="subscript"/>
        </w:rPr>
        <w:t>S</w:t>
      </w:r>
      <w:r w:rsidR="00B538F2" w:rsidRPr="00B538F2">
        <w:rPr>
          <w:sz w:val="24"/>
          <w:szCs w:val="24"/>
        </w:rPr>
        <w:t>:</w:t>
      </w:r>
      <w:r w:rsidR="00B538F2" w:rsidRPr="00B538F2">
        <w:rPr>
          <w:sz w:val="24"/>
          <w:szCs w:val="24"/>
        </w:rPr>
        <w:tab/>
      </w:r>
      <w:r w:rsidR="00B538F2">
        <w:rPr>
          <w:sz w:val="24"/>
          <w:szCs w:val="24"/>
        </w:rPr>
        <w:t xml:space="preserve">Factor to </w:t>
      </w:r>
      <w:r w:rsidR="00EC50D6">
        <w:rPr>
          <w:sz w:val="24"/>
          <w:szCs w:val="24"/>
        </w:rPr>
        <w:t>account for the reduction in evapotranspiration due to water stress effects.</w:t>
      </w:r>
    </w:p>
    <w:p w:rsidR="008E14DB" w:rsidRDefault="00D148F2" w:rsidP="0009438C">
      <w:pPr>
        <w:tabs>
          <w:tab w:val="left" w:pos="5040"/>
        </w:tabs>
        <w:spacing w:after="240"/>
        <w:ind w:left="5040" w:hanging="5040"/>
        <w:jc w:val="left"/>
        <w:rPr>
          <w:sz w:val="24"/>
          <w:szCs w:val="24"/>
        </w:rPr>
      </w:pPr>
      <w:proofErr w:type="gramStart"/>
      <w:r>
        <w:rPr>
          <w:sz w:val="24"/>
          <w:szCs w:val="24"/>
        </w:rPr>
        <w:t xml:space="preserve">Wilting </w:t>
      </w:r>
      <w:r w:rsidR="006B1A6B">
        <w:rPr>
          <w:sz w:val="24"/>
          <w:szCs w:val="24"/>
        </w:rPr>
        <w:t>p</w:t>
      </w:r>
      <w:r>
        <w:rPr>
          <w:sz w:val="24"/>
          <w:szCs w:val="24"/>
        </w:rPr>
        <w:t>oint</w:t>
      </w:r>
      <w:r w:rsidR="007D7128">
        <w:rPr>
          <w:sz w:val="24"/>
          <w:szCs w:val="24"/>
        </w:rPr>
        <w:t>, WP</w:t>
      </w:r>
      <w:r w:rsidR="00EC50D6">
        <w:rPr>
          <w:sz w:val="24"/>
          <w:szCs w:val="24"/>
        </w:rPr>
        <w:t>:</w:t>
      </w:r>
      <w:r w:rsidR="00EC50D6">
        <w:rPr>
          <w:sz w:val="24"/>
          <w:szCs w:val="24"/>
        </w:rPr>
        <w:tab/>
      </w:r>
      <w:r w:rsidR="007F321A">
        <w:rPr>
          <w:sz w:val="24"/>
          <w:szCs w:val="24"/>
        </w:rPr>
        <w:t>W</w:t>
      </w:r>
      <w:r w:rsidR="00EC50D6">
        <w:rPr>
          <w:sz w:val="24"/>
          <w:szCs w:val="24"/>
        </w:rPr>
        <w:t xml:space="preserve">ater content </w:t>
      </w:r>
      <w:r w:rsidR="007F321A">
        <w:rPr>
          <w:sz w:val="24"/>
          <w:szCs w:val="24"/>
        </w:rPr>
        <w:t xml:space="preserve">level within the soil </w:t>
      </w:r>
      <w:r w:rsidR="00EC50D6">
        <w:rPr>
          <w:sz w:val="24"/>
          <w:szCs w:val="24"/>
        </w:rPr>
        <w:t>at which there is no water available for</w:t>
      </w:r>
      <w:r w:rsidR="00B20D7A">
        <w:rPr>
          <w:sz w:val="24"/>
          <w:szCs w:val="24"/>
        </w:rPr>
        <w:t xml:space="preserve"> evaporation by</w:t>
      </w:r>
      <w:r w:rsidR="00EC50D6">
        <w:rPr>
          <w:sz w:val="24"/>
          <w:szCs w:val="24"/>
        </w:rPr>
        <w:t xml:space="preserve"> vegetation.</w:t>
      </w:r>
      <w:proofErr w:type="gramEnd"/>
    </w:p>
    <w:p w:rsidR="008E14DB" w:rsidRDefault="008E14DB" w:rsidP="003C3816">
      <w:pPr>
        <w:spacing w:after="240"/>
        <w:sectPr w:rsidR="008E14DB" w:rsidSect="00093DA4">
          <w:headerReference w:type="default" r:id="rId51"/>
          <w:footerReference w:type="default" r:id="rId52"/>
          <w:pgSz w:w="12240" w:h="15840" w:code="1"/>
          <w:pgMar w:top="1440" w:right="1440" w:bottom="432" w:left="1440" w:header="720" w:footer="720" w:gutter="0"/>
          <w:pgNumType w:start="1"/>
          <w:cols w:space="720"/>
          <w:docGrid w:linePitch="299"/>
        </w:sectPr>
      </w:pPr>
    </w:p>
    <w:p w:rsidR="00505517" w:rsidRDefault="00727928" w:rsidP="00505517">
      <w:pPr>
        <w:pStyle w:val="AppendixHeaders"/>
        <w:rPr>
          <w:lang w:eastAsia="en-CA"/>
        </w:rPr>
      </w:pPr>
      <w:r>
        <w:rPr>
          <w:lang w:eastAsia="en-CA"/>
        </w:rPr>
        <w:t>Appendix C</w:t>
      </w:r>
    </w:p>
    <w:p w:rsidR="008E14DB" w:rsidRDefault="00E15EF8" w:rsidP="00505517">
      <w:pPr>
        <w:pStyle w:val="AppendixTitle"/>
        <w:rPr>
          <w:lang w:eastAsia="en-CA"/>
        </w:rPr>
      </w:pPr>
      <w:r>
        <w:rPr>
          <w:lang w:eastAsia="en-CA"/>
        </w:rPr>
        <w:t xml:space="preserve">List of </w:t>
      </w:r>
      <w:r w:rsidR="00727928">
        <w:rPr>
          <w:lang w:eastAsia="en-CA"/>
        </w:rPr>
        <w:t>Abbreviations</w:t>
      </w:r>
    </w:p>
    <w:p w:rsidR="008E14DB" w:rsidRDefault="008E14DB" w:rsidP="00075F60">
      <w:pPr>
        <w:jc w:val="center"/>
        <w:rPr>
          <w:b/>
          <w:sz w:val="36"/>
          <w:szCs w:val="36"/>
          <w:lang w:eastAsia="en-CA"/>
        </w:rPr>
        <w:sectPr w:rsidR="008E14DB" w:rsidSect="00505517">
          <w:headerReference w:type="default" r:id="rId53"/>
          <w:footerReference w:type="default" r:id="rId54"/>
          <w:pgSz w:w="12240" w:h="15840" w:code="1"/>
          <w:pgMar w:top="1440" w:right="1440" w:bottom="432" w:left="1440" w:header="720" w:footer="648" w:gutter="0"/>
          <w:cols w:space="720"/>
          <w:vAlign w:val="center"/>
          <w:docGrid w:linePitch="233"/>
        </w:sectPr>
      </w:pPr>
    </w:p>
    <w:p w:rsidR="004F66F0" w:rsidRDefault="004F66F0" w:rsidP="00727928">
      <w:pPr>
        <w:spacing w:after="120"/>
        <w:ind w:left="3600" w:hanging="3600"/>
        <w:jc w:val="left"/>
        <w:rPr>
          <w:sz w:val="24"/>
          <w:szCs w:val="24"/>
        </w:rPr>
      </w:pPr>
      <w:r>
        <w:rPr>
          <w:sz w:val="24"/>
          <w:szCs w:val="24"/>
        </w:rPr>
        <w:t>DP</w:t>
      </w:r>
      <w:r>
        <w:rPr>
          <w:sz w:val="24"/>
          <w:szCs w:val="24"/>
        </w:rPr>
        <w:tab/>
        <w:t>Deep percolation losses</w:t>
      </w:r>
    </w:p>
    <w:p w:rsidR="00D60BB7" w:rsidRDefault="00D60BB7" w:rsidP="00727928">
      <w:pPr>
        <w:spacing w:after="120"/>
        <w:ind w:left="3600" w:hanging="3600"/>
        <w:jc w:val="left"/>
        <w:rPr>
          <w:sz w:val="24"/>
          <w:szCs w:val="24"/>
        </w:rPr>
      </w:pPr>
      <w:r>
        <w:rPr>
          <w:sz w:val="24"/>
          <w:szCs w:val="24"/>
        </w:rPr>
        <w:t>DU</w:t>
      </w:r>
      <w:r>
        <w:rPr>
          <w:sz w:val="24"/>
          <w:szCs w:val="24"/>
        </w:rPr>
        <w:tab/>
        <w:t>Distribution uniformity (above-ground irrigation)</w:t>
      </w:r>
    </w:p>
    <w:p w:rsidR="00C90563" w:rsidRDefault="00C90563" w:rsidP="00C90563">
      <w:pPr>
        <w:spacing w:after="120"/>
        <w:ind w:left="3600" w:hanging="3600"/>
        <w:jc w:val="left"/>
        <w:rPr>
          <w:sz w:val="24"/>
          <w:szCs w:val="24"/>
        </w:rPr>
      </w:pPr>
      <w:r>
        <w:rPr>
          <w:sz w:val="24"/>
          <w:szCs w:val="24"/>
        </w:rPr>
        <w:t>ET</w:t>
      </w:r>
      <w:r w:rsidRPr="00C90563">
        <w:rPr>
          <w:sz w:val="24"/>
          <w:szCs w:val="24"/>
          <w:vertAlign w:val="subscript"/>
        </w:rPr>
        <w:t>L</w:t>
      </w:r>
      <w:r>
        <w:rPr>
          <w:sz w:val="24"/>
          <w:szCs w:val="24"/>
        </w:rPr>
        <w:tab/>
        <w:t xml:space="preserve">Landscape evapotranspiration = </w:t>
      </w:r>
      <w:proofErr w:type="gramStart"/>
      <w:r>
        <w:rPr>
          <w:sz w:val="24"/>
          <w:szCs w:val="24"/>
        </w:rPr>
        <w:t>ET</w:t>
      </w:r>
      <w:r w:rsidRPr="00C90563">
        <w:rPr>
          <w:sz w:val="24"/>
          <w:szCs w:val="24"/>
          <w:vertAlign w:val="subscript"/>
        </w:rPr>
        <w:t>o</w:t>
      </w:r>
      <w:proofErr w:type="gramEnd"/>
      <w:r>
        <w:rPr>
          <w:sz w:val="24"/>
          <w:szCs w:val="24"/>
        </w:rPr>
        <w:t xml:space="preserve"> x K</w:t>
      </w:r>
      <w:r w:rsidRPr="006C711A">
        <w:rPr>
          <w:sz w:val="24"/>
          <w:szCs w:val="24"/>
          <w:vertAlign w:val="subscript"/>
        </w:rPr>
        <w:t>L</w:t>
      </w:r>
      <w:r>
        <w:rPr>
          <w:sz w:val="24"/>
          <w:szCs w:val="24"/>
        </w:rPr>
        <w:t xml:space="preserve"> x K</w:t>
      </w:r>
      <w:r w:rsidRPr="006C711A">
        <w:rPr>
          <w:sz w:val="24"/>
          <w:szCs w:val="24"/>
          <w:vertAlign w:val="subscript"/>
        </w:rPr>
        <w:t>S</w:t>
      </w:r>
    </w:p>
    <w:p w:rsidR="00D60BB7" w:rsidRDefault="00D60BB7" w:rsidP="00727928">
      <w:pPr>
        <w:spacing w:after="120"/>
        <w:ind w:left="3600" w:hanging="3600"/>
        <w:jc w:val="left"/>
        <w:rPr>
          <w:sz w:val="24"/>
          <w:szCs w:val="24"/>
        </w:rPr>
      </w:pPr>
      <w:r>
        <w:rPr>
          <w:sz w:val="24"/>
          <w:szCs w:val="24"/>
        </w:rPr>
        <w:t>EU</w:t>
      </w:r>
      <w:r>
        <w:rPr>
          <w:sz w:val="24"/>
          <w:szCs w:val="24"/>
        </w:rPr>
        <w:tab/>
        <w:t>Emission uniformity (drip-type irrigation)</w:t>
      </w:r>
    </w:p>
    <w:p w:rsidR="00D3062D" w:rsidRDefault="00D3062D" w:rsidP="00727928">
      <w:pPr>
        <w:spacing w:after="120"/>
        <w:ind w:left="3600" w:hanging="3600"/>
        <w:jc w:val="left"/>
        <w:rPr>
          <w:sz w:val="24"/>
          <w:szCs w:val="24"/>
        </w:rPr>
      </w:pPr>
      <w:r>
        <w:rPr>
          <w:sz w:val="24"/>
          <w:szCs w:val="24"/>
        </w:rPr>
        <w:t>EWC</w:t>
      </w:r>
      <w:r>
        <w:rPr>
          <w:sz w:val="24"/>
          <w:szCs w:val="24"/>
        </w:rPr>
        <w:tab/>
        <w:t>Ending water content</w:t>
      </w:r>
    </w:p>
    <w:p w:rsidR="00087D84" w:rsidRDefault="00727928" w:rsidP="00727928">
      <w:pPr>
        <w:spacing w:after="120"/>
        <w:ind w:left="3600" w:hanging="3600"/>
        <w:jc w:val="left"/>
        <w:rPr>
          <w:sz w:val="24"/>
          <w:szCs w:val="24"/>
        </w:rPr>
      </w:pPr>
      <w:r>
        <w:rPr>
          <w:sz w:val="24"/>
          <w:szCs w:val="24"/>
        </w:rPr>
        <w:t>FC</w:t>
      </w:r>
      <w:r>
        <w:rPr>
          <w:sz w:val="24"/>
          <w:szCs w:val="24"/>
        </w:rPr>
        <w:tab/>
        <w:t xml:space="preserve">Field </w:t>
      </w:r>
      <w:r w:rsidR="00DB57DB">
        <w:rPr>
          <w:sz w:val="24"/>
          <w:szCs w:val="24"/>
        </w:rPr>
        <w:t>c</w:t>
      </w:r>
      <w:r>
        <w:rPr>
          <w:sz w:val="24"/>
          <w:szCs w:val="24"/>
        </w:rPr>
        <w:t>apacity</w:t>
      </w:r>
    </w:p>
    <w:p w:rsidR="00820C79" w:rsidRDefault="00820C79" w:rsidP="00D30EE6">
      <w:pPr>
        <w:spacing w:after="120"/>
        <w:ind w:left="3600" w:hanging="3600"/>
        <w:jc w:val="left"/>
        <w:rPr>
          <w:sz w:val="24"/>
          <w:szCs w:val="24"/>
        </w:rPr>
      </w:pPr>
      <w:r>
        <w:rPr>
          <w:sz w:val="24"/>
          <w:szCs w:val="24"/>
        </w:rPr>
        <w:t>I</w:t>
      </w:r>
      <w:r w:rsidRPr="00820C79">
        <w:rPr>
          <w:sz w:val="24"/>
          <w:szCs w:val="24"/>
          <w:vertAlign w:val="subscript"/>
        </w:rPr>
        <w:t>DN</w:t>
      </w:r>
      <w:r>
        <w:rPr>
          <w:sz w:val="24"/>
          <w:szCs w:val="24"/>
        </w:rPr>
        <w:tab/>
        <w:t>Daily net irrigation</w:t>
      </w:r>
    </w:p>
    <w:p w:rsidR="00D30EE6" w:rsidRDefault="00D30EE6" w:rsidP="00D30EE6">
      <w:pPr>
        <w:spacing w:after="120"/>
        <w:ind w:left="3600" w:hanging="3600"/>
        <w:jc w:val="left"/>
        <w:rPr>
          <w:sz w:val="24"/>
          <w:szCs w:val="24"/>
        </w:rPr>
      </w:pPr>
      <w:r>
        <w:rPr>
          <w:sz w:val="24"/>
          <w:szCs w:val="24"/>
        </w:rPr>
        <w:t>IWC</w:t>
      </w:r>
      <w:r>
        <w:rPr>
          <w:sz w:val="24"/>
          <w:szCs w:val="24"/>
        </w:rPr>
        <w:tab/>
        <w:t>Initial soil water content</w:t>
      </w:r>
    </w:p>
    <w:p w:rsidR="00727928" w:rsidRDefault="00087D84" w:rsidP="00727928">
      <w:pPr>
        <w:spacing w:after="120"/>
        <w:ind w:left="3600" w:hanging="3600"/>
        <w:jc w:val="left"/>
        <w:rPr>
          <w:sz w:val="24"/>
          <w:szCs w:val="24"/>
        </w:rPr>
      </w:pPr>
      <w:r>
        <w:rPr>
          <w:sz w:val="24"/>
          <w:szCs w:val="24"/>
        </w:rPr>
        <w:t>K</w:t>
      </w:r>
      <w:r w:rsidRPr="00087D84">
        <w:rPr>
          <w:sz w:val="24"/>
          <w:szCs w:val="24"/>
          <w:vertAlign w:val="subscript"/>
        </w:rPr>
        <w:t>D</w:t>
      </w:r>
      <w:r>
        <w:rPr>
          <w:sz w:val="24"/>
          <w:szCs w:val="24"/>
        </w:rPr>
        <w:tab/>
        <w:t>Density factor</w:t>
      </w:r>
      <w:r w:rsidR="00727928">
        <w:rPr>
          <w:sz w:val="24"/>
          <w:szCs w:val="24"/>
        </w:rPr>
        <w:tab/>
      </w:r>
    </w:p>
    <w:p w:rsidR="00CA0E4A" w:rsidRDefault="00CA0E4A" w:rsidP="00727928">
      <w:pPr>
        <w:spacing w:after="120"/>
        <w:ind w:left="3600" w:hanging="3600"/>
        <w:jc w:val="left"/>
        <w:rPr>
          <w:sz w:val="24"/>
          <w:szCs w:val="24"/>
        </w:rPr>
      </w:pPr>
      <w:r>
        <w:rPr>
          <w:sz w:val="24"/>
          <w:szCs w:val="24"/>
        </w:rPr>
        <w:t>K</w:t>
      </w:r>
      <w:r w:rsidRPr="00CA0E4A">
        <w:rPr>
          <w:sz w:val="24"/>
          <w:szCs w:val="24"/>
          <w:vertAlign w:val="subscript"/>
        </w:rPr>
        <w:t>L</w:t>
      </w:r>
      <w:r>
        <w:rPr>
          <w:sz w:val="24"/>
          <w:szCs w:val="24"/>
        </w:rPr>
        <w:tab/>
        <w:t>Landscape coefficient</w:t>
      </w:r>
      <w:r w:rsidR="003A4024">
        <w:rPr>
          <w:sz w:val="24"/>
          <w:szCs w:val="24"/>
        </w:rPr>
        <w:t xml:space="preserve"> = K</w:t>
      </w:r>
      <w:r w:rsidR="003A4024" w:rsidRPr="00B153A9">
        <w:rPr>
          <w:sz w:val="24"/>
          <w:szCs w:val="24"/>
          <w:vertAlign w:val="subscript"/>
        </w:rPr>
        <w:t>SP</w:t>
      </w:r>
      <w:r w:rsidR="003A4024">
        <w:rPr>
          <w:sz w:val="24"/>
          <w:szCs w:val="24"/>
        </w:rPr>
        <w:t xml:space="preserve"> x K</w:t>
      </w:r>
      <w:r w:rsidR="003A4024" w:rsidRPr="00B153A9">
        <w:rPr>
          <w:sz w:val="24"/>
          <w:szCs w:val="24"/>
          <w:vertAlign w:val="subscript"/>
        </w:rPr>
        <w:t>D</w:t>
      </w:r>
      <w:r w:rsidR="003A4024">
        <w:rPr>
          <w:sz w:val="24"/>
          <w:szCs w:val="24"/>
        </w:rPr>
        <w:t xml:space="preserve"> x K</w:t>
      </w:r>
      <w:r w:rsidR="003A4024" w:rsidRPr="00B153A9">
        <w:rPr>
          <w:sz w:val="24"/>
          <w:szCs w:val="24"/>
          <w:vertAlign w:val="subscript"/>
        </w:rPr>
        <w:t>MC</w:t>
      </w:r>
      <w:r w:rsidR="003A4024">
        <w:rPr>
          <w:sz w:val="24"/>
          <w:szCs w:val="24"/>
        </w:rPr>
        <w:t xml:space="preserve"> </w:t>
      </w:r>
    </w:p>
    <w:p w:rsidR="00E24F39" w:rsidRDefault="00E24F39" w:rsidP="00727928">
      <w:pPr>
        <w:spacing w:after="120"/>
        <w:ind w:left="3600" w:hanging="3600"/>
        <w:jc w:val="left"/>
        <w:rPr>
          <w:sz w:val="24"/>
          <w:szCs w:val="24"/>
        </w:rPr>
      </w:pPr>
      <w:r>
        <w:rPr>
          <w:sz w:val="24"/>
          <w:szCs w:val="24"/>
        </w:rPr>
        <w:t>K</w:t>
      </w:r>
      <w:r w:rsidRPr="00E24F39">
        <w:rPr>
          <w:sz w:val="24"/>
          <w:szCs w:val="24"/>
          <w:vertAlign w:val="subscript"/>
        </w:rPr>
        <w:t>MC</w:t>
      </w:r>
      <w:r>
        <w:rPr>
          <w:sz w:val="24"/>
          <w:szCs w:val="24"/>
        </w:rPr>
        <w:tab/>
        <w:t>Microclimate factor</w:t>
      </w:r>
    </w:p>
    <w:p w:rsidR="00A8126D" w:rsidRDefault="00A8126D" w:rsidP="00727928">
      <w:pPr>
        <w:spacing w:after="120"/>
        <w:ind w:left="3600" w:hanging="3600"/>
        <w:jc w:val="left"/>
        <w:rPr>
          <w:sz w:val="24"/>
          <w:szCs w:val="24"/>
        </w:rPr>
      </w:pPr>
      <w:r>
        <w:rPr>
          <w:sz w:val="24"/>
          <w:szCs w:val="24"/>
        </w:rPr>
        <w:t>K</w:t>
      </w:r>
      <w:r w:rsidRPr="00A8126D">
        <w:rPr>
          <w:sz w:val="24"/>
          <w:szCs w:val="24"/>
          <w:vertAlign w:val="subscript"/>
        </w:rPr>
        <w:t>S</w:t>
      </w:r>
      <w:r>
        <w:rPr>
          <w:sz w:val="24"/>
          <w:szCs w:val="24"/>
        </w:rPr>
        <w:tab/>
        <w:t>Water stress factor</w:t>
      </w:r>
    </w:p>
    <w:p w:rsidR="00CA7C60" w:rsidRDefault="00CA7C60" w:rsidP="00727928">
      <w:pPr>
        <w:spacing w:after="120"/>
        <w:ind w:left="3600" w:hanging="3600"/>
        <w:jc w:val="left"/>
        <w:rPr>
          <w:sz w:val="24"/>
          <w:szCs w:val="24"/>
        </w:rPr>
      </w:pPr>
      <w:r>
        <w:rPr>
          <w:sz w:val="24"/>
          <w:szCs w:val="24"/>
        </w:rPr>
        <w:t>K</w:t>
      </w:r>
      <w:r w:rsidRPr="00CA7C60">
        <w:rPr>
          <w:sz w:val="24"/>
          <w:szCs w:val="24"/>
          <w:vertAlign w:val="subscript"/>
        </w:rPr>
        <w:t>SP</w:t>
      </w:r>
      <w:r>
        <w:rPr>
          <w:sz w:val="24"/>
          <w:szCs w:val="24"/>
        </w:rPr>
        <w:tab/>
        <w:t>Species factor</w:t>
      </w:r>
    </w:p>
    <w:p w:rsidR="00A12F17" w:rsidRDefault="00A12F17" w:rsidP="00727928">
      <w:pPr>
        <w:spacing w:after="120"/>
        <w:ind w:left="3600" w:hanging="3600"/>
        <w:jc w:val="left"/>
        <w:rPr>
          <w:sz w:val="24"/>
          <w:szCs w:val="24"/>
        </w:rPr>
      </w:pPr>
      <w:r>
        <w:rPr>
          <w:sz w:val="24"/>
          <w:szCs w:val="24"/>
        </w:rPr>
        <w:t>MAD</w:t>
      </w:r>
      <w:r>
        <w:rPr>
          <w:sz w:val="24"/>
          <w:szCs w:val="24"/>
        </w:rPr>
        <w:tab/>
        <w:t xml:space="preserve">Management </w:t>
      </w:r>
      <w:r w:rsidR="00F53D84">
        <w:rPr>
          <w:sz w:val="24"/>
          <w:szCs w:val="24"/>
        </w:rPr>
        <w:t>a</w:t>
      </w:r>
      <w:r>
        <w:rPr>
          <w:sz w:val="24"/>
          <w:szCs w:val="24"/>
        </w:rPr>
        <w:t xml:space="preserve">llowable </w:t>
      </w:r>
      <w:r w:rsidR="00F53D84">
        <w:rPr>
          <w:sz w:val="24"/>
          <w:szCs w:val="24"/>
        </w:rPr>
        <w:t>d</w:t>
      </w:r>
      <w:r>
        <w:rPr>
          <w:sz w:val="24"/>
          <w:szCs w:val="24"/>
        </w:rPr>
        <w:t>epletion</w:t>
      </w:r>
    </w:p>
    <w:p w:rsidR="00820C79" w:rsidRDefault="00820C79" w:rsidP="00727928">
      <w:pPr>
        <w:spacing w:after="120"/>
        <w:ind w:left="3600" w:hanging="3600"/>
        <w:jc w:val="left"/>
        <w:rPr>
          <w:sz w:val="24"/>
          <w:szCs w:val="24"/>
        </w:rPr>
      </w:pPr>
      <w:r>
        <w:rPr>
          <w:sz w:val="24"/>
          <w:szCs w:val="24"/>
        </w:rPr>
        <w:t>P</w:t>
      </w:r>
      <w:r w:rsidRPr="00820C79">
        <w:rPr>
          <w:sz w:val="24"/>
          <w:szCs w:val="24"/>
          <w:vertAlign w:val="subscript"/>
        </w:rPr>
        <w:t>DE</w:t>
      </w:r>
      <w:r>
        <w:rPr>
          <w:sz w:val="24"/>
          <w:szCs w:val="24"/>
        </w:rPr>
        <w:tab/>
        <w:t>Daily effective precipitation</w:t>
      </w:r>
    </w:p>
    <w:p w:rsidR="007642B9" w:rsidRDefault="007642B9" w:rsidP="00727928">
      <w:pPr>
        <w:spacing w:after="120"/>
        <w:ind w:left="3600" w:hanging="3600"/>
        <w:jc w:val="left"/>
        <w:rPr>
          <w:sz w:val="24"/>
          <w:szCs w:val="24"/>
        </w:rPr>
      </w:pPr>
      <w:r>
        <w:rPr>
          <w:sz w:val="24"/>
          <w:szCs w:val="24"/>
        </w:rPr>
        <w:t>R</w:t>
      </w:r>
      <w:r>
        <w:rPr>
          <w:sz w:val="24"/>
          <w:szCs w:val="24"/>
        </w:rPr>
        <w:tab/>
        <w:t>Runoff losses</w:t>
      </w:r>
    </w:p>
    <w:p w:rsidR="00BB5355" w:rsidRDefault="00BB5355" w:rsidP="00727928">
      <w:pPr>
        <w:spacing w:after="120"/>
        <w:ind w:left="3600" w:hanging="3600"/>
        <w:jc w:val="left"/>
        <w:rPr>
          <w:sz w:val="24"/>
          <w:szCs w:val="24"/>
        </w:rPr>
      </w:pPr>
      <w:r>
        <w:rPr>
          <w:sz w:val="24"/>
          <w:szCs w:val="24"/>
        </w:rPr>
        <w:t>RAW</w:t>
      </w:r>
      <w:r>
        <w:rPr>
          <w:sz w:val="24"/>
          <w:szCs w:val="24"/>
        </w:rPr>
        <w:tab/>
        <w:t>Readily available water</w:t>
      </w:r>
      <w:r w:rsidR="006157B0">
        <w:rPr>
          <w:sz w:val="24"/>
          <w:szCs w:val="24"/>
        </w:rPr>
        <w:t xml:space="preserve"> = FC - MAD</w:t>
      </w:r>
      <w:r>
        <w:rPr>
          <w:sz w:val="24"/>
          <w:szCs w:val="24"/>
        </w:rPr>
        <w:tab/>
      </w:r>
    </w:p>
    <w:p w:rsidR="003A6BCC" w:rsidRDefault="003A6BCC" w:rsidP="00727928">
      <w:pPr>
        <w:spacing w:after="120"/>
        <w:ind w:left="3600" w:hanging="3600"/>
        <w:jc w:val="left"/>
        <w:rPr>
          <w:sz w:val="24"/>
          <w:szCs w:val="24"/>
        </w:rPr>
      </w:pPr>
      <w:r>
        <w:rPr>
          <w:sz w:val="24"/>
          <w:szCs w:val="24"/>
        </w:rPr>
        <w:t>RZD</w:t>
      </w:r>
      <w:r>
        <w:rPr>
          <w:sz w:val="24"/>
          <w:szCs w:val="24"/>
        </w:rPr>
        <w:tab/>
        <w:t xml:space="preserve">Root zone depletion = FC - SWC </w:t>
      </w:r>
    </w:p>
    <w:p w:rsidR="00F53D84" w:rsidRDefault="00D30EE6" w:rsidP="00727928">
      <w:pPr>
        <w:spacing w:after="120"/>
        <w:ind w:left="3600" w:hanging="3600"/>
        <w:jc w:val="left"/>
        <w:rPr>
          <w:sz w:val="24"/>
          <w:szCs w:val="24"/>
        </w:rPr>
      </w:pPr>
      <w:r>
        <w:rPr>
          <w:sz w:val="24"/>
          <w:szCs w:val="24"/>
        </w:rPr>
        <w:t>SWC</w:t>
      </w:r>
      <w:r>
        <w:rPr>
          <w:sz w:val="24"/>
          <w:szCs w:val="24"/>
        </w:rPr>
        <w:tab/>
        <w:t>Soil</w:t>
      </w:r>
      <w:r w:rsidR="00F53D84">
        <w:rPr>
          <w:sz w:val="24"/>
          <w:szCs w:val="24"/>
        </w:rPr>
        <w:t xml:space="preserve"> water content</w:t>
      </w:r>
    </w:p>
    <w:p w:rsidR="00AC5D40" w:rsidRDefault="00AC5D40" w:rsidP="00AC5D40">
      <w:pPr>
        <w:spacing w:after="120"/>
        <w:ind w:left="3600" w:hanging="3600"/>
        <w:jc w:val="left"/>
        <w:rPr>
          <w:sz w:val="24"/>
          <w:szCs w:val="24"/>
        </w:rPr>
      </w:pPr>
      <w:r>
        <w:rPr>
          <w:sz w:val="24"/>
          <w:szCs w:val="24"/>
        </w:rPr>
        <w:t>SWM</w:t>
      </w:r>
      <w:r>
        <w:rPr>
          <w:sz w:val="24"/>
          <w:szCs w:val="24"/>
        </w:rPr>
        <w:tab/>
        <w:t>Storm water management</w:t>
      </w:r>
    </w:p>
    <w:p w:rsidR="00AC5D40" w:rsidRDefault="00AC5D40" w:rsidP="00AC5D40">
      <w:pPr>
        <w:spacing w:after="120"/>
        <w:ind w:left="3600" w:hanging="3600"/>
        <w:jc w:val="left"/>
        <w:rPr>
          <w:sz w:val="24"/>
          <w:szCs w:val="24"/>
        </w:rPr>
      </w:pPr>
      <w:r>
        <w:rPr>
          <w:sz w:val="24"/>
          <w:szCs w:val="24"/>
        </w:rPr>
        <w:t>SWMM</w:t>
      </w:r>
      <w:r>
        <w:rPr>
          <w:sz w:val="24"/>
          <w:szCs w:val="24"/>
        </w:rPr>
        <w:tab/>
        <w:t>Storm water management modelling</w:t>
      </w:r>
    </w:p>
    <w:p w:rsidR="00BB5355" w:rsidRDefault="00BB5355" w:rsidP="00727928">
      <w:pPr>
        <w:spacing w:after="120"/>
        <w:ind w:left="3600" w:hanging="3600"/>
        <w:jc w:val="left"/>
        <w:rPr>
          <w:sz w:val="24"/>
          <w:szCs w:val="24"/>
        </w:rPr>
      </w:pPr>
      <w:r>
        <w:rPr>
          <w:sz w:val="24"/>
          <w:szCs w:val="24"/>
        </w:rPr>
        <w:t>TAW</w:t>
      </w:r>
      <w:r>
        <w:rPr>
          <w:sz w:val="24"/>
          <w:szCs w:val="24"/>
        </w:rPr>
        <w:tab/>
        <w:t>Total available water</w:t>
      </w:r>
      <w:r w:rsidR="00D6219F">
        <w:rPr>
          <w:sz w:val="24"/>
          <w:szCs w:val="24"/>
        </w:rPr>
        <w:t xml:space="preserve"> = FC - WP</w:t>
      </w:r>
    </w:p>
    <w:p w:rsidR="00727928" w:rsidRDefault="00727928" w:rsidP="00727928">
      <w:pPr>
        <w:spacing w:after="120"/>
        <w:ind w:left="3600" w:hanging="3600"/>
        <w:jc w:val="left"/>
        <w:rPr>
          <w:sz w:val="24"/>
          <w:szCs w:val="24"/>
        </w:rPr>
      </w:pPr>
      <w:r>
        <w:rPr>
          <w:sz w:val="24"/>
          <w:szCs w:val="24"/>
        </w:rPr>
        <w:t>WP</w:t>
      </w:r>
      <w:r>
        <w:rPr>
          <w:sz w:val="24"/>
          <w:szCs w:val="24"/>
        </w:rPr>
        <w:tab/>
        <w:t xml:space="preserve">Wilting </w:t>
      </w:r>
      <w:r w:rsidR="00DB57DB">
        <w:rPr>
          <w:sz w:val="24"/>
          <w:szCs w:val="24"/>
        </w:rPr>
        <w:t>p</w:t>
      </w:r>
      <w:r>
        <w:rPr>
          <w:sz w:val="24"/>
          <w:szCs w:val="24"/>
        </w:rPr>
        <w:t>oint</w:t>
      </w:r>
    </w:p>
    <w:p w:rsidR="003740BA" w:rsidRPr="00023E21" w:rsidRDefault="003740BA" w:rsidP="003740BA">
      <w:pPr>
        <w:jc w:val="center"/>
        <w:rPr>
          <w:sz w:val="36"/>
          <w:szCs w:val="36"/>
        </w:rPr>
      </w:pPr>
    </w:p>
    <w:p w:rsidR="008B347A" w:rsidRPr="00E33542" w:rsidRDefault="008B347A" w:rsidP="000F46A5">
      <w:pPr>
        <w:rPr>
          <w:lang w:eastAsia="en-CA"/>
        </w:rPr>
      </w:pPr>
    </w:p>
    <w:sectPr w:rsidR="008B347A" w:rsidRPr="00E33542" w:rsidSect="008E14DB">
      <w:headerReference w:type="default" r:id="rId55"/>
      <w:footerReference w:type="default" r:id="rId56"/>
      <w:pgSz w:w="12240" w:h="15840" w:code="1"/>
      <w:pgMar w:top="1440" w:right="1440" w:bottom="432" w:left="1440" w:header="720" w:footer="645" w:gutter="0"/>
      <w:pgNumType w:start="1"/>
      <w:cols w:space="720"/>
      <w:docGrid w:linePitch="2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735" w:rsidRDefault="002D1735">
      <w:r>
        <w:separator/>
      </w:r>
    </w:p>
  </w:endnote>
  <w:endnote w:type="continuationSeparator" w:id="0">
    <w:p w:rsidR="002D1735" w:rsidRDefault="002D1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Pr="00855626" w:rsidRDefault="002D1735" w:rsidP="00855626">
    <w:pPr>
      <w:overflowPunct/>
      <w:autoSpaceDE/>
      <w:autoSpaceDN/>
      <w:adjustRightInd/>
      <w:spacing w:line="240" w:lineRule="auto"/>
      <w:ind w:left="-6390" w:right="-1350"/>
      <w:textAlignment w:val="auto"/>
      <w:rPr>
        <w:sz w:val="18"/>
        <w:szCs w:val="18"/>
      </w:rPr>
    </w:pPr>
    <w:r w:rsidRPr="00855626">
      <w:rPr>
        <w:sz w:val="18"/>
        <w:szCs w:val="18"/>
      </w:rPr>
      <w:t>Distribution of this document or any portion thereof is forbidden and requires approval from The City of Calgary and Dillon Consulting Limited</w:t>
    </w:r>
  </w:p>
  <w:p w:rsidR="002D1735" w:rsidRDefault="002D17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Pr="001D2403" w:rsidRDefault="002D1735" w:rsidP="007563CD">
    <w:pPr>
      <w:pStyle w:val="Footer"/>
      <w:pBdr>
        <w:top w:val="single" w:sz="12" w:space="1" w:color="0093B1"/>
      </w:pBdr>
      <w:tabs>
        <w:tab w:val="clear" w:pos="4320"/>
        <w:tab w:val="clear" w:pos="8640"/>
        <w:tab w:val="left" w:pos="4275"/>
        <w:tab w:val="right" w:pos="9360"/>
      </w:tabs>
      <w:rPr>
        <w:sz w:val="20"/>
      </w:rPr>
    </w:pPr>
    <w:r>
      <w:rPr>
        <w:noProof/>
        <w:sz w:val="20"/>
        <w:lang w:eastAsia="en-CA"/>
      </w:rPr>
      <w:drawing>
        <wp:anchor distT="0" distB="0" distL="114300" distR="114300" simplePos="0" relativeHeight="251656192" behindDoc="0" locked="0" layoutInCell="1" allowOverlap="1" wp14:anchorId="5EF1E83C" wp14:editId="01672FE6">
          <wp:simplePos x="0" y="0"/>
          <wp:positionH relativeFrom="column">
            <wp:posOffset>-25400</wp:posOffset>
          </wp:positionH>
          <wp:positionV relativeFrom="paragraph">
            <wp:posOffset>40640</wp:posOffset>
          </wp:positionV>
          <wp:extent cx="676910" cy="404495"/>
          <wp:effectExtent l="0" t="0" r="8890" b="0"/>
          <wp:wrapNone/>
          <wp:docPr id="9" name="Picture 9" descr="Dill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llo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3C8">
      <w:rPr>
        <w:sz w:val="20"/>
      </w:rPr>
      <w:tab/>
    </w:r>
    <w:r w:rsidRPr="00EA33C8">
      <w:rPr>
        <w:sz w:val="20"/>
      </w:rPr>
      <w:tab/>
      <w:t xml:space="preserve">Page </w:t>
    </w:r>
    <w:r w:rsidRPr="00EA33C8">
      <w:rPr>
        <w:sz w:val="20"/>
      </w:rPr>
      <w:fldChar w:fldCharType="begin"/>
    </w:r>
    <w:r w:rsidRPr="00EA33C8">
      <w:rPr>
        <w:sz w:val="20"/>
      </w:rPr>
      <w:instrText xml:space="preserve"> PAGE </w:instrText>
    </w:r>
    <w:r w:rsidRPr="00EA33C8">
      <w:rPr>
        <w:sz w:val="20"/>
      </w:rPr>
      <w:fldChar w:fldCharType="separate"/>
    </w:r>
    <w:r w:rsidR="00272930">
      <w:rPr>
        <w:noProof/>
        <w:sz w:val="20"/>
      </w:rPr>
      <w:t>2</w:t>
    </w:r>
    <w:r w:rsidRPr="00EA33C8">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Default="002D1735">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Pr="001D2403" w:rsidRDefault="002D1735" w:rsidP="003C3816">
    <w:pPr>
      <w:pStyle w:val="Footer"/>
      <w:pBdr>
        <w:top w:val="single" w:sz="12" w:space="1" w:color="0093B1"/>
      </w:pBdr>
      <w:tabs>
        <w:tab w:val="clear" w:pos="4320"/>
        <w:tab w:val="clear" w:pos="8640"/>
        <w:tab w:val="left" w:pos="4275"/>
        <w:tab w:val="right" w:pos="9360"/>
      </w:tabs>
      <w:rPr>
        <w:sz w:val="20"/>
      </w:rPr>
    </w:pPr>
    <w:r>
      <w:rPr>
        <w:noProof/>
        <w:sz w:val="20"/>
        <w:lang w:eastAsia="en-CA"/>
      </w:rPr>
      <w:drawing>
        <wp:anchor distT="0" distB="0" distL="114300" distR="114300" simplePos="0" relativeHeight="251658240" behindDoc="0" locked="0" layoutInCell="1" allowOverlap="1" wp14:anchorId="357E46FB" wp14:editId="4875EC71">
          <wp:simplePos x="0" y="0"/>
          <wp:positionH relativeFrom="column">
            <wp:posOffset>-25400</wp:posOffset>
          </wp:positionH>
          <wp:positionV relativeFrom="paragraph">
            <wp:posOffset>2540</wp:posOffset>
          </wp:positionV>
          <wp:extent cx="676910" cy="404495"/>
          <wp:effectExtent l="0" t="0" r="8890" b="0"/>
          <wp:wrapNone/>
          <wp:docPr id="31" name="Picture 31" descr="Dill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llo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3C8">
      <w:rPr>
        <w:sz w:val="20"/>
      </w:rPr>
      <w:tab/>
    </w:r>
    <w:r>
      <w:rPr>
        <w:sz w:val="20"/>
      </w:rPr>
      <w:t>Appendix B</w:t>
    </w:r>
    <w:r w:rsidRPr="00EA33C8">
      <w:rPr>
        <w:sz w:val="20"/>
      </w:rPr>
      <w:tab/>
      <w:t xml:space="preserve">Page </w:t>
    </w:r>
    <w:r w:rsidR="00537A76">
      <w:rPr>
        <w:sz w:val="20"/>
      </w:rPr>
      <w:t>B-</w:t>
    </w:r>
    <w:r w:rsidRPr="00EA33C8">
      <w:rPr>
        <w:sz w:val="20"/>
      </w:rPr>
      <w:fldChar w:fldCharType="begin"/>
    </w:r>
    <w:r w:rsidRPr="00EA33C8">
      <w:rPr>
        <w:sz w:val="20"/>
      </w:rPr>
      <w:instrText xml:space="preserve"> PAGE </w:instrText>
    </w:r>
    <w:r w:rsidRPr="00EA33C8">
      <w:rPr>
        <w:sz w:val="20"/>
      </w:rPr>
      <w:fldChar w:fldCharType="separate"/>
    </w:r>
    <w:r w:rsidR="00272930">
      <w:rPr>
        <w:noProof/>
        <w:sz w:val="20"/>
      </w:rPr>
      <w:t>3</w:t>
    </w:r>
    <w:r w:rsidRPr="00EA33C8">
      <w:rPr>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Default="002D1735">
    <w:pPr>
      <w:pStyle w:val="Footer"/>
      <w:jc w:val="right"/>
    </w:pPr>
  </w:p>
  <w:p w:rsidR="002D1735" w:rsidRPr="00DE697B" w:rsidRDefault="002D1735" w:rsidP="00DE69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Default="002D1735">
    <w:pPr>
      <w:pStyle w:val="Footer"/>
      <w:jc w:val="right"/>
    </w:pPr>
  </w:p>
  <w:p w:rsidR="002D1735" w:rsidRPr="001D2403" w:rsidRDefault="002D1735" w:rsidP="008E14DB">
    <w:pPr>
      <w:pStyle w:val="Footer"/>
      <w:pBdr>
        <w:top w:val="single" w:sz="12" w:space="1" w:color="0093B1"/>
      </w:pBdr>
      <w:tabs>
        <w:tab w:val="clear" w:pos="4320"/>
        <w:tab w:val="clear" w:pos="8640"/>
        <w:tab w:val="left" w:pos="4275"/>
        <w:tab w:val="right" w:pos="9360"/>
      </w:tabs>
      <w:rPr>
        <w:sz w:val="20"/>
      </w:rPr>
    </w:pPr>
    <w:r>
      <w:rPr>
        <w:noProof/>
        <w:sz w:val="20"/>
        <w:lang w:eastAsia="en-CA"/>
      </w:rPr>
      <w:drawing>
        <wp:anchor distT="0" distB="0" distL="114300" distR="114300" simplePos="0" relativeHeight="251657216" behindDoc="0" locked="0" layoutInCell="1" allowOverlap="1" wp14:anchorId="25A39913" wp14:editId="103422E1">
          <wp:simplePos x="0" y="0"/>
          <wp:positionH relativeFrom="column">
            <wp:posOffset>-25400</wp:posOffset>
          </wp:positionH>
          <wp:positionV relativeFrom="paragraph">
            <wp:posOffset>2540</wp:posOffset>
          </wp:positionV>
          <wp:extent cx="676910" cy="404495"/>
          <wp:effectExtent l="0" t="0" r="8890" b="0"/>
          <wp:wrapNone/>
          <wp:docPr id="30" name="Picture 30" descr="Dillo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llo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33C8">
      <w:rPr>
        <w:sz w:val="20"/>
      </w:rPr>
      <w:tab/>
    </w:r>
    <w:r>
      <w:rPr>
        <w:sz w:val="20"/>
      </w:rPr>
      <w:t>Appendix C</w:t>
    </w:r>
    <w:r w:rsidRPr="00EA33C8">
      <w:rPr>
        <w:sz w:val="20"/>
      </w:rPr>
      <w:tab/>
      <w:t xml:space="preserve">Page </w:t>
    </w:r>
    <w:r w:rsidR="00537A76">
      <w:rPr>
        <w:sz w:val="20"/>
      </w:rPr>
      <w:t>C-</w:t>
    </w:r>
    <w:r w:rsidRPr="00EA33C8">
      <w:rPr>
        <w:sz w:val="20"/>
      </w:rPr>
      <w:fldChar w:fldCharType="begin"/>
    </w:r>
    <w:r w:rsidRPr="00EA33C8">
      <w:rPr>
        <w:sz w:val="20"/>
      </w:rPr>
      <w:instrText xml:space="preserve"> PAGE </w:instrText>
    </w:r>
    <w:r w:rsidRPr="00EA33C8">
      <w:rPr>
        <w:sz w:val="20"/>
      </w:rPr>
      <w:fldChar w:fldCharType="separate"/>
    </w:r>
    <w:r w:rsidR="00272930">
      <w:rPr>
        <w:noProof/>
        <w:sz w:val="20"/>
      </w:rPr>
      <w:t>1</w:t>
    </w:r>
    <w:r w:rsidRPr="00EA33C8">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735" w:rsidRDefault="002D1735">
      <w:r>
        <w:separator/>
      </w:r>
    </w:p>
  </w:footnote>
  <w:footnote w:type="continuationSeparator" w:id="0">
    <w:p w:rsidR="002D1735" w:rsidRDefault="002D17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Default="002D17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Pr="00FF7E73" w:rsidRDefault="002D1735" w:rsidP="00061933">
    <w:pPr>
      <w:pStyle w:val="Header"/>
      <w:pBdr>
        <w:bottom w:val="single" w:sz="12" w:space="1" w:color="0093B1"/>
      </w:pBdr>
      <w:tabs>
        <w:tab w:val="clear" w:pos="8640"/>
        <w:tab w:val="right" w:pos="9405"/>
      </w:tabs>
      <w:rPr>
        <w:bCs/>
        <w:i/>
        <w:iCs/>
        <w:sz w:val="20"/>
      </w:rPr>
    </w:pPr>
    <w:r>
      <w:rPr>
        <w:bCs/>
        <w:i/>
        <w:iCs/>
        <w:sz w:val="20"/>
      </w:rPr>
      <w:t>The City of Calgary</w:t>
    </w:r>
    <w:r w:rsidRPr="00FF7E73">
      <w:rPr>
        <w:bCs/>
        <w:i/>
        <w:iCs/>
        <w:sz w:val="20"/>
      </w:rPr>
      <w:tab/>
    </w:r>
    <w:r w:rsidRPr="00FF7E73">
      <w:rPr>
        <w:bCs/>
        <w:i/>
        <w:iCs/>
        <w:sz w:val="20"/>
      </w:rPr>
      <w:tab/>
    </w:r>
  </w:p>
  <w:p w:rsidR="002D1735" w:rsidRPr="00FF7E73" w:rsidRDefault="002D1735" w:rsidP="00061933">
    <w:pPr>
      <w:pStyle w:val="Header"/>
      <w:pBdr>
        <w:bottom w:val="single" w:sz="12" w:space="1" w:color="0093B1"/>
      </w:pBdr>
      <w:tabs>
        <w:tab w:val="clear" w:pos="4320"/>
        <w:tab w:val="clear" w:pos="8640"/>
        <w:tab w:val="right" w:pos="9360"/>
      </w:tabs>
      <w:jc w:val="left"/>
      <w:rPr>
        <w:bCs/>
        <w:i/>
        <w:iCs/>
        <w:sz w:val="20"/>
        <w:highlight w:val="yellow"/>
      </w:rPr>
    </w:pPr>
    <w:r>
      <w:rPr>
        <w:bCs/>
        <w:i/>
        <w:iCs/>
        <w:sz w:val="20"/>
      </w:rPr>
      <w:t>Irrigation Demand Estimation Tool (IDE Tool) for The City of Calgary – User Manual</w:t>
    </w:r>
    <w:r>
      <w:rPr>
        <w:bCs/>
        <w:i/>
        <w:iCs/>
        <w:sz w:val="20"/>
      </w:rPr>
      <w:tab/>
    </w:r>
    <w:r w:rsidR="000D5D0C">
      <w:rPr>
        <w:bCs/>
        <w:i/>
        <w:iCs/>
        <w:sz w:val="20"/>
      </w:rPr>
      <w:t>February 2019</w:t>
    </w:r>
  </w:p>
  <w:p w:rsidR="002D1735" w:rsidRPr="00BF168C" w:rsidRDefault="002D1735" w:rsidP="0006193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Default="002D17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Pr="008E14DB" w:rsidRDefault="002D1735" w:rsidP="008E14D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Pr="00FF7E73" w:rsidRDefault="002D1735" w:rsidP="00061933">
    <w:pPr>
      <w:pStyle w:val="Header"/>
      <w:pBdr>
        <w:bottom w:val="single" w:sz="12" w:space="1" w:color="0093B1"/>
      </w:pBdr>
      <w:tabs>
        <w:tab w:val="clear" w:pos="8640"/>
        <w:tab w:val="right" w:pos="9405"/>
      </w:tabs>
      <w:rPr>
        <w:bCs/>
        <w:i/>
        <w:iCs/>
        <w:sz w:val="20"/>
      </w:rPr>
    </w:pPr>
    <w:r>
      <w:rPr>
        <w:bCs/>
        <w:i/>
        <w:iCs/>
        <w:sz w:val="20"/>
      </w:rPr>
      <w:t>The City of Calgary</w:t>
    </w:r>
    <w:r w:rsidRPr="00FF7E73">
      <w:rPr>
        <w:bCs/>
        <w:i/>
        <w:iCs/>
        <w:sz w:val="20"/>
      </w:rPr>
      <w:tab/>
    </w:r>
    <w:r w:rsidRPr="00FF7E73">
      <w:rPr>
        <w:bCs/>
        <w:i/>
        <w:iCs/>
        <w:sz w:val="20"/>
      </w:rPr>
      <w:tab/>
    </w:r>
  </w:p>
  <w:p w:rsidR="002D1735" w:rsidRPr="00FF7E73" w:rsidRDefault="002D1735" w:rsidP="00061933">
    <w:pPr>
      <w:pStyle w:val="Header"/>
      <w:pBdr>
        <w:bottom w:val="single" w:sz="12" w:space="1" w:color="0093B1"/>
      </w:pBdr>
      <w:tabs>
        <w:tab w:val="clear" w:pos="4320"/>
        <w:tab w:val="clear" w:pos="8640"/>
        <w:tab w:val="right" w:pos="9360"/>
      </w:tabs>
      <w:jc w:val="left"/>
      <w:rPr>
        <w:bCs/>
        <w:i/>
        <w:iCs/>
        <w:sz w:val="20"/>
        <w:highlight w:val="yellow"/>
      </w:rPr>
    </w:pPr>
    <w:r>
      <w:rPr>
        <w:bCs/>
        <w:i/>
        <w:iCs/>
        <w:sz w:val="20"/>
      </w:rPr>
      <w:t>Irrigation Demand Estimation Tool (IDE Tool) for The City of Calgary – User Manual - DRAFT</w:t>
    </w:r>
    <w:r>
      <w:rPr>
        <w:bCs/>
        <w:i/>
        <w:iCs/>
        <w:sz w:val="20"/>
      </w:rPr>
      <w:tab/>
    </w:r>
    <w:r w:rsidR="00925CC8">
      <w:rPr>
        <w:bCs/>
        <w:i/>
        <w:iCs/>
        <w:sz w:val="20"/>
      </w:rPr>
      <w:t>January 2017</w:t>
    </w:r>
  </w:p>
  <w:p w:rsidR="002D1735" w:rsidRPr="00BF168C" w:rsidRDefault="002D1735" w:rsidP="0006193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Pr="008E14DB" w:rsidRDefault="002D1735" w:rsidP="008E14D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735" w:rsidRPr="00FF7E73" w:rsidRDefault="002D1735" w:rsidP="00061933">
    <w:pPr>
      <w:pStyle w:val="Header"/>
      <w:pBdr>
        <w:bottom w:val="single" w:sz="12" w:space="1" w:color="0093B1"/>
      </w:pBdr>
      <w:tabs>
        <w:tab w:val="clear" w:pos="8640"/>
        <w:tab w:val="right" w:pos="9405"/>
      </w:tabs>
      <w:rPr>
        <w:bCs/>
        <w:i/>
        <w:iCs/>
        <w:sz w:val="20"/>
      </w:rPr>
    </w:pPr>
    <w:r>
      <w:rPr>
        <w:bCs/>
        <w:i/>
        <w:iCs/>
        <w:sz w:val="20"/>
      </w:rPr>
      <w:t>The City of Calgary</w:t>
    </w:r>
    <w:r w:rsidRPr="00FF7E73">
      <w:rPr>
        <w:bCs/>
        <w:i/>
        <w:iCs/>
        <w:sz w:val="20"/>
      </w:rPr>
      <w:tab/>
    </w:r>
    <w:r w:rsidRPr="00FF7E73">
      <w:rPr>
        <w:bCs/>
        <w:i/>
        <w:iCs/>
        <w:sz w:val="20"/>
      </w:rPr>
      <w:tab/>
    </w:r>
  </w:p>
  <w:p w:rsidR="002D1735" w:rsidRPr="00FF7E73" w:rsidRDefault="002D1735" w:rsidP="00061933">
    <w:pPr>
      <w:pStyle w:val="Header"/>
      <w:pBdr>
        <w:bottom w:val="single" w:sz="12" w:space="1" w:color="0093B1"/>
      </w:pBdr>
      <w:tabs>
        <w:tab w:val="clear" w:pos="4320"/>
        <w:tab w:val="clear" w:pos="8640"/>
        <w:tab w:val="right" w:pos="9360"/>
      </w:tabs>
      <w:jc w:val="left"/>
      <w:rPr>
        <w:bCs/>
        <w:i/>
        <w:iCs/>
        <w:sz w:val="20"/>
        <w:highlight w:val="yellow"/>
      </w:rPr>
    </w:pPr>
    <w:r>
      <w:rPr>
        <w:bCs/>
        <w:i/>
        <w:iCs/>
        <w:sz w:val="20"/>
      </w:rPr>
      <w:t>Irrigation Demand Estimation Tool (IDE Tool) for The City of Calgary – User Manual - DRAFT</w:t>
    </w:r>
    <w:r>
      <w:rPr>
        <w:bCs/>
        <w:i/>
        <w:iCs/>
        <w:sz w:val="20"/>
      </w:rPr>
      <w:tab/>
    </w:r>
    <w:r w:rsidR="00925CC8">
      <w:rPr>
        <w:bCs/>
        <w:i/>
        <w:iCs/>
        <w:sz w:val="20"/>
      </w:rPr>
      <w:t>January 2017</w:t>
    </w:r>
  </w:p>
  <w:p w:rsidR="002D1735" w:rsidRPr="00BF168C" w:rsidRDefault="002D1735" w:rsidP="000619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3CD0"/>
    <w:multiLevelType w:val="hybridMultilevel"/>
    <w:tmpl w:val="F05217FE"/>
    <w:lvl w:ilvl="0" w:tplc="A6EE8D0E">
      <w:numFmt w:val="bullet"/>
      <w:lvlText w:val="-"/>
      <w:lvlJc w:val="left"/>
      <w:pPr>
        <w:ind w:left="720" w:hanging="360"/>
      </w:pPr>
      <w:rPr>
        <w:rFonts w:ascii="Calibri" w:eastAsia="Times New Roman"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9732A4C"/>
    <w:multiLevelType w:val="hybridMultilevel"/>
    <w:tmpl w:val="CD420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9BA5A10"/>
    <w:multiLevelType w:val="hybridMultilevel"/>
    <w:tmpl w:val="B4128C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1970B4B"/>
    <w:multiLevelType w:val="hybridMultilevel"/>
    <w:tmpl w:val="E61E93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FB87AD8"/>
    <w:multiLevelType w:val="hybridMultilevel"/>
    <w:tmpl w:val="FB5C7A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0DA0A5B"/>
    <w:multiLevelType w:val="hybridMultilevel"/>
    <w:tmpl w:val="0B38E2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1C424E7"/>
    <w:multiLevelType w:val="multilevel"/>
    <w:tmpl w:val="947E138C"/>
    <w:styleLink w:val="FirstLevelBullet"/>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55A16FA"/>
    <w:multiLevelType w:val="hybridMultilevel"/>
    <w:tmpl w:val="3FF4E06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8DF1ACE"/>
    <w:multiLevelType w:val="hybridMultilevel"/>
    <w:tmpl w:val="EAAEAA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A622B36"/>
    <w:multiLevelType w:val="hybridMultilevel"/>
    <w:tmpl w:val="F3C46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BAE7C21"/>
    <w:multiLevelType w:val="hybridMultilevel"/>
    <w:tmpl w:val="C226BEF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CD4093E"/>
    <w:multiLevelType w:val="hybridMultilevel"/>
    <w:tmpl w:val="91AE25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05D2E52"/>
    <w:multiLevelType w:val="hybridMultilevel"/>
    <w:tmpl w:val="7F0A3646"/>
    <w:lvl w:ilvl="0" w:tplc="10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34F5504C"/>
    <w:multiLevelType w:val="hybridMultilevel"/>
    <w:tmpl w:val="92B0CE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95E7A89"/>
    <w:multiLevelType w:val="hybridMultilevel"/>
    <w:tmpl w:val="B9E65A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B2E0FAF"/>
    <w:multiLevelType w:val="hybridMultilevel"/>
    <w:tmpl w:val="CC08D6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7BA62EB"/>
    <w:multiLevelType w:val="hybridMultilevel"/>
    <w:tmpl w:val="4850B2A6"/>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EDE52A6"/>
    <w:multiLevelType w:val="hybridMultilevel"/>
    <w:tmpl w:val="06B481B8"/>
    <w:lvl w:ilvl="0" w:tplc="69381C7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50E410C5"/>
    <w:multiLevelType w:val="multilevel"/>
    <w:tmpl w:val="548281E4"/>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360" w:hanging="360"/>
      </w:pPr>
      <w:rPr>
        <w:rFonts w:ascii="Cambria" w:hAnsi="Cambria" w:hint="default"/>
        <w:b/>
        <w:i w:val="0"/>
        <w:color w:val="auto"/>
        <w:sz w:val="26"/>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720" w:hanging="720"/>
      </w:pPr>
      <w:rPr>
        <w:rFonts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510146CD"/>
    <w:multiLevelType w:val="hybridMultilevel"/>
    <w:tmpl w:val="B28673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55206783"/>
    <w:multiLevelType w:val="hybridMultilevel"/>
    <w:tmpl w:val="99F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1F07DE"/>
    <w:multiLevelType w:val="hybridMultilevel"/>
    <w:tmpl w:val="E480C44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59903E13"/>
    <w:multiLevelType w:val="hybridMultilevel"/>
    <w:tmpl w:val="599C3632"/>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21B69BF"/>
    <w:multiLevelType w:val="hybridMultilevel"/>
    <w:tmpl w:val="25184AF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62D543F9"/>
    <w:multiLevelType w:val="hybridMultilevel"/>
    <w:tmpl w:val="F6547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71470473"/>
    <w:multiLevelType w:val="hybridMultilevel"/>
    <w:tmpl w:val="CE2623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8"/>
  </w:num>
  <w:num w:numId="2">
    <w:abstractNumId w:val="6"/>
  </w:num>
  <w:num w:numId="3">
    <w:abstractNumId w:val="8"/>
  </w:num>
  <w:num w:numId="4">
    <w:abstractNumId w:val="14"/>
  </w:num>
  <w:num w:numId="5">
    <w:abstractNumId w:val="10"/>
  </w:num>
  <w:num w:numId="6">
    <w:abstractNumId w:val="21"/>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4"/>
  </w:num>
  <w:num w:numId="10">
    <w:abstractNumId w:val="19"/>
  </w:num>
  <w:num w:numId="11">
    <w:abstractNumId w:val="25"/>
  </w:num>
  <w:num w:numId="12">
    <w:abstractNumId w:val="11"/>
  </w:num>
  <w:num w:numId="13">
    <w:abstractNumId w:val="5"/>
  </w:num>
  <w:num w:numId="14">
    <w:abstractNumId w:val="17"/>
  </w:num>
  <w:num w:numId="15">
    <w:abstractNumId w:val="3"/>
  </w:num>
  <w:num w:numId="16">
    <w:abstractNumId w:val="1"/>
  </w:num>
  <w:num w:numId="17">
    <w:abstractNumId w:val="15"/>
  </w:num>
  <w:num w:numId="18">
    <w:abstractNumId w:val="13"/>
  </w:num>
  <w:num w:numId="19">
    <w:abstractNumId w:val="2"/>
  </w:num>
  <w:num w:numId="20">
    <w:abstractNumId w:val="0"/>
  </w:num>
  <w:num w:numId="21">
    <w:abstractNumId w:val="9"/>
  </w:num>
  <w:num w:numId="22">
    <w:abstractNumId w:val="16"/>
  </w:num>
  <w:num w:numId="23">
    <w:abstractNumId w:val="22"/>
  </w:num>
  <w:num w:numId="24">
    <w:abstractNumId w:val="7"/>
  </w:num>
  <w:num w:numId="25">
    <w:abstractNumId w:val="23"/>
  </w:num>
  <w:num w:numId="26">
    <w:abstractNumId w:val="20"/>
  </w:num>
  <w:num w:numId="27">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71"/>
  <w:drawingGridVerticalSpacing w:val="233"/>
  <w:noPunctuationKerning/>
  <w:characterSpacingControl w:val="doNotCompress"/>
  <w:hdrShapeDefaults>
    <o:shapedefaults v:ext="edit" spidmax="16385">
      <o:colormru v:ext="edit" colors="#ddd,#eaeaea,#0093b1,#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59B"/>
    <w:rsid w:val="0000010F"/>
    <w:rsid w:val="00000B0E"/>
    <w:rsid w:val="000011FE"/>
    <w:rsid w:val="000017D4"/>
    <w:rsid w:val="0000205D"/>
    <w:rsid w:val="0000230C"/>
    <w:rsid w:val="000027E4"/>
    <w:rsid w:val="00003C51"/>
    <w:rsid w:val="00003D4F"/>
    <w:rsid w:val="000061A4"/>
    <w:rsid w:val="00006C88"/>
    <w:rsid w:val="00010274"/>
    <w:rsid w:val="00010938"/>
    <w:rsid w:val="00010F06"/>
    <w:rsid w:val="00013454"/>
    <w:rsid w:val="0001449B"/>
    <w:rsid w:val="0001470D"/>
    <w:rsid w:val="00014BE1"/>
    <w:rsid w:val="0001502C"/>
    <w:rsid w:val="00015355"/>
    <w:rsid w:val="00015677"/>
    <w:rsid w:val="00015D80"/>
    <w:rsid w:val="00016538"/>
    <w:rsid w:val="00016850"/>
    <w:rsid w:val="0001777D"/>
    <w:rsid w:val="000206C6"/>
    <w:rsid w:val="0002156C"/>
    <w:rsid w:val="00023E21"/>
    <w:rsid w:val="00025FD1"/>
    <w:rsid w:val="00027442"/>
    <w:rsid w:val="00027686"/>
    <w:rsid w:val="00030601"/>
    <w:rsid w:val="0003199C"/>
    <w:rsid w:val="00031C6C"/>
    <w:rsid w:val="00034B15"/>
    <w:rsid w:val="00035DEC"/>
    <w:rsid w:val="0003619D"/>
    <w:rsid w:val="0003675E"/>
    <w:rsid w:val="000375CF"/>
    <w:rsid w:val="0003786D"/>
    <w:rsid w:val="000402E6"/>
    <w:rsid w:val="00041C16"/>
    <w:rsid w:val="00044034"/>
    <w:rsid w:val="00044568"/>
    <w:rsid w:val="00045267"/>
    <w:rsid w:val="00045429"/>
    <w:rsid w:val="00045D0C"/>
    <w:rsid w:val="00046AEF"/>
    <w:rsid w:val="00047068"/>
    <w:rsid w:val="00047102"/>
    <w:rsid w:val="00051373"/>
    <w:rsid w:val="000516F7"/>
    <w:rsid w:val="00052399"/>
    <w:rsid w:val="0005356C"/>
    <w:rsid w:val="00055372"/>
    <w:rsid w:val="00056093"/>
    <w:rsid w:val="00056644"/>
    <w:rsid w:val="000569E1"/>
    <w:rsid w:val="00056DF0"/>
    <w:rsid w:val="00057C93"/>
    <w:rsid w:val="0006057C"/>
    <w:rsid w:val="0006077B"/>
    <w:rsid w:val="00061933"/>
    <w:rsid w:val="00062874"/>
    <w:rsid w:val="00063FF8"/>
    <w:rsid w:val="0006415A"/>
    <w:rsid w:val="000663CD"/>
    <w:rsid w:val="00070764"/>
    <w:rsid w:val="00070E91"/>
    <w:rsid w:val="00074AAB"/>
    <w:rsid w:val="00075A66"/>
    <w:rsid w:val="00075F60"/>
    <w:rsid w:val="00077589"/>
    <w:rsid w:val="00080E27"/>
    <w:rsid w:val="000819F9"/>
    <w:rsid w:val="00081E06"/>
    <w:rsid w:val="00083184"/>
    <w:rsid w:val="000833AB"/>
    <w:rsid w:val="000835BD"/>
    <w:rsid w:val="000842D3"/>
    <w:rsid w:val="0008580F"/>
    <w:rsid w:val="00085A2A"/>
    <w:rsid w:val="00085DA2"/>
    <w:rsid w:val="00086493"/>
    <w:rsid w:val="00087529"/>
    <w:rsid w:val="00087D84"/>
    <w:rsid w:val="00087EDE"/>
    <w:rsid w:val="00087F38"/>
    <w:rsid w:val="00090611"/>
    <w:rsid w:val="00091B4B"/>
    <w:rsid w:val="00092D89"/>
    <w:rsid w:val="00093CB3"/>
    <w:rsid w:val="00093DA4"/>
    <w:rsid w:val="0009401B"/>
    <w:rsid w:val="0009438C"/>
    <w:rsid w:val="00094FBE"/>
    <w:rsid w:val="00096440"/>
    <w:rsid w:val="00097E60"/>
    <w:rsid w:val="000A0063"/>
    <w:rsid w:val="000A0578"/>
    <w:rsid w:val="000A07B1"/>
    <w:rsid w:val="000A1667"/>
    <w:rsid w:val="000A5CCC"/>
    <w:rsid w:val="000A6C9A"/>
    <w:rsid w:val="000A7BC8"/>
    <w:rsid w:val="000A7F2F"/>
    <w:rsid w:val="000B06C6"/>
    <w:rsid w:val="000B08A2"/>
    <w:rsid w:val="000B28D8"/>
    <w:rsid w:val="000B388F"/>
    <w:rsid w:val="000B3B22"/>
    <w:rsid w:val="000B41B9"/>
    <w:rsid w:val="000B4428"/>
    <w:rsid w:val="000B5BB2"/>
    <w:rsid w:val="000B5EE8"/>
    <w:rsid w:val="000B69A1"/>
    <w:rsid w:val="000B7785"/>
    <w:rsid w:val="000B7ED5"/>
    <w:rsid w:val="000C0C79"/>
    <w:rsid w:val="000C320C"/>
    <w:rsid w:val="000C42ED"/>
    <w:rsid w:val="000C44B9"/>
    <w:rsid w:val="000D192E"/>
    <w:rsid w:val="000D1CC9"/>
    <w:rsid w:val="000D1CDC"/>
    <w:rsid w:val="000D2234"/>
    <w:rsid w:val="000D4B46"/>
    <w:rsid w:val="000D571F"/>
    <w:rsid w:val="000D5D0C"/>
    <w:rsid w:val="000D5FE4"/>
    <w:rsid w:val="000D6ADF"/>
    <w:rsid w:val="000E1571"/>
    <w:rsid w:val="000E16E5"/>
    <w:rsid w:val="000E1C19"/>
    <w:rsid w:val="000E2BCE"/>
    <w:rsid w:val="000E494A"/>
    <w:rsid w:val="000E4FB9"/>
    <w:rsid w:val="000E5A01"/>
    <w:rsid w:val="000E5A89"/>
    <w:rsid w:val="000E622E"/>
    <w:rsid w:val="000E6808"/>
    <w:rsid w:val="000E75E8"/>
    <w:rsid w:val="000F1BBF"/>
    <w:rsid w:val="000F2251"/>
    <w:rsid w:val="000F2D8F"/>
    <w:rsid w:val="000F3DCB"/>
    <w:rsid w:val="000F46A5"/>
    <w:rsid w:val="000F6C1C"/>
    <w:rsid w:val="00100FB4"/>
    <w:rsid w:val="001020E5"/>
    <w:rsid w:val="00103147"/>
    <w:rsid w:val="00103D13"/>
    <w:rsid w:val="001058B6"/>
    <w:rsid w:val="00105E4D"/>
    <w:rsid w:val="001061BE"/>
    <w:rsid w:val="00110996"/>
    <w:rsid w:val="00110C56"/>
    <w:rsid w:val="00111BCC"/>
    <w:rsid w:val="001122A4"/>
    <w:rsid w:val="00112F90"/>
    <w:rsid w:val="00113B9C"/>
    <w:rsid w:val="00113EC7"/>
    <w:rsid w:val="00114003"/>
    <w:rsid w:val="00114040"/>
    <w:rsid w:val="00115094"/>
    <w:rsid w:val="00117063"/>
    <w:rsid w:val="00117204"/>
    <w:rsid w:val="00121799"/>
    <w:rsid w:val="001228F7"/>
    <w:rsid w:val="00122AEC"/>
    <w:rsid w:val="00123950"/>
    <w:rsid w:val="00123DC0"/>
    <w:rsid w:val="00123FDD"/>
    <w:rsid w:val="0012496C"/>
    <w:rsid w:val="00124A26"/>
    <w:rsid w:val="001254E8"/>
    <w:rsid w:val="001270B0"/>
    <w:rsid w:val="00127D1A"/>
    <w:rsid w:val="00132C5C"/>
    <w:rsid w:val="00133522"/>
    <w:rsid w:val="00133C0C"/>
    <w:rsid w:val="001342D3"/>
    <w:rsid w:val="00134801"/>
    <w:rsid w:val="0013492F"/>
    <w:rsid w:val="00134948"/>
    <w:rsid w:val="00134BC4"/>
    <w:rsid w:val="00135C96"/>
    <w:rsid w:val="00136200"/>
    <w:rsid w:val="00136629"/>
    <w:rsid w:val="00140A52"/>
    <w:rsid w:val="0014146D"/>
    <w:rsid w:val="00141B59"/>
    <w:rsid w:val="00141E14"/>
    <w:rsid w:val="00142003"/>
    <w:rsid w:val="00142331"/>
    <w:rsid w:val="00142EE5"/>
    <w:rsid w:val="0014398B"/>
    <w:rsid w:val="001464A6"/>
    <w:rsid w:val="001472A3"/>
    <w:rsid w:val="00150B45"/>
    <w:rsid w:val="00150F7A"/>
    <w:rsid w:val="00153154"/>
    <w:rsid w:val="0015506D"/>
    <w:rsid w:val="00155108"/>
    <w:rsid w:val="0015541B"/>
    <w:rsid w:val="001619A7"/>
    <w:rsid w:val="00161F78"/>
    <w:rsid w:val="00163020"/>
    <w:rsid w:val="00165D64"/>
    <w:rsid w:val="00166419"/>
    <w:rsid w:val="00166F15"/>
    <w:rsid w:val="001709F2"/>
    <w:rsid w:val="00172195"/>
    <w:rsid w:val="001735D0"/>
    <w:rsid w:val="001739D9"/>
    <w:rsid w:val="00173A55"/>
    <w:rsid w:val="00173E5C"/>
    <w:rsid w:val="001745A1"/>
    <w:rsid w:val="0017580F"/>
    <w:rsid w:val="00180104"/>
    <w:rsid w:val="00180626"/>
    <w:rsid w:val="001808EA"/>
    <w:rsid w:val="00180CF2"/>
    <w:rsid w:val="00183AC3"/>
    <w:rsid w:val="00183E9F"/>
    <w:rsid w:val="00187D54"/>
    <w:rsid w:val="00191A53"/>
    <w:rsid w:val="0019299A"/>
    <w:rsid w:val="00193CD2"/>
    <w:rsid w:val="00194CDA"/>
    <w:rsid w:val="001971A2"/>
    <w:rsid w:val="00197F93"/>
    <w:rsid w:val="001A1ACE"/>
    <w:rsid w:val="001A1CDA"/>
    <w:rsid w:val="001A2E98"/>
    <w:rsid w:val="001A359B"/>
    <w:rsid w:val="001A35A4"/>
    <w:rsid w:val="001A485F"/>
    <w:rsid w:val="001A4BB1"/>
    <w:rsid w:val="001A4D34"/>
    <w:rsid w:val="001A507C"/>
    <w:rsid w:val="001A566B"/>
    <w:rsid w:val="001A6232"/>
    <w:rsid w:val="001A642B"/>
    <w:rsid w:val="001A65A9"/>
    <w:rsid w:val="001A7949"/>
    <w:rsid w:val="001A7DA3"/>
    <w:rsid w:val="001B0C60"/>
    <w:rsid w:val="001B10E2"/>
    <w:rsid w:val="001B1B30"/>
    <w:rsid w:val="001B3425"/>
    <w:rsid w:val="001B35B1"/>
    <w:rsid w:val="001B363B"/>
    <w:rsid w:val="001B6393"/>
    <w:rsid w:val="001B77F3"/>
    <w:rsid w:val="001B7C8D"/>
    <w:rsid w:val="001C175D"/>
    <w:rsid w:val="001C196F"/>
    <w:rsid w:val="001C34F3"/>
    <w:rsid w:val="001C3EAB"/>
    <w:rsid w:val="001C504F"/>
    <w:rsid w:val="001C60FF"/>
    <w:rsid w:val="001C7294"/>
    <w:rsid w:val="001C7F2F"/>
    <w:rsid w:val="001D23DC"/>
    <w:rsid w:val="001D3FF3"/>
    <w:rsid w:val="001D4115"/>
    <w:rsid w:val="001D4AE4"/>
    <w:rsid w:val="001D5E71"/>
    <w:rsid w:val="001D7560"/>
    <w:rsid w:val="001D76C9"/>
    <w:rsid w:val="001D76CF"/>
    <w:rsid w:val="001D77C9"/>
    <w:rsid w:val="001E07F2"/>
    <w:rsid w:val="001E10A1"/>
    <w:rsid w:val="001E13DD"/>
    <w:rsid w:val="001E321E"/>
    <w:rsid w:val="001E3254"/>
    <w:rsid w:val="001E40ED"/>
    <w:rsid w:val="001E4F05"/>
    <w:rsid w:val="001E57A1"/>
    <w:rsid w:val="001E5CAF"/>
    <w:rsid w:val="001E6A0F"/>
    <w:rsid w:val="001F0109"/>
    <w:rsid w:val="001F10D9"/>
    <w:rsid w:val="001F1137"/>
    <w:rsid w:val="001F149C"/>
    <w:rsid w:val="001F1D7B"/>
    <w:rsid w:val="001F2416"/>
    <w:rsid w:val="001F4CB2"/>
    <w:rsid w:val="001F512F"/>
    <w:rsid w:val="001F6CF9"/>
    <w:rsid w:val="001F6FE6"/>
    <w:rsid w:val="00203F67"/>
    <w:rsid w:val="002056A3"/>
    <w:rsid w:val="002067C6"/>
    <w:rsid w:val="00206B63"/>
    <w:rsid w:val="00210EA3"/>
    <w:rsid w:val="00211CA0"/>
    <w:rsid w:val="00214251"/>
    <w:rsid w:val="0021547B"/>
    <w:rsid w:val="00215873"/>
    <w:rsid w:val="0021615B"/>
    <w:rsid w:val="00217C65"/>
    <w:rsid w:val="0022032C"/>
    <w:rsid w:val="00220828"/>
    <w:rsid w:val="0022100E"/>
    <w:rsid w:val="00221B97"/>
    <w:rsid w:val="00222CA9"/>
    <w:rsid w:val="00222CDE"/>
    <w:rsid w:val="00226542"/>
    <w:rsid w:val="0023027A"/>
    <w:rsid w:val="00233689"/>
    <w:rsid w:val="00233C2F"/>
    <w:rsid w:val="0023514A"/>
    <w:rsid w:val="00236845"/>
    <w:rsid w:val="00237D0D"/>
    <w:rsid w:val="00241371"/>
    <w:rsid w:val="00241554"/>
    <w:rsid w:val="00242251"/>
    <w:rsid w:val="00242ACA"/>
    <w:rsid w:val="00243007"/>
    <w:rsid w:val="002442AD"/>
    <w:rsid w:val="002457FC"/>
    <w:rsid w:val="00246182"/>
    <w:rsid w:val="002472E0"/>
    <w:rsid w:val="002474B3"/>
    <w:rsid w:val="002506DB"/>
    <w:rsid w:val="00250E6C"/>
    <w:rsid w:val="00251C90"/>
    <w:rsid w:val="00252A2B"/>
    <w:rsid w:val="00253A3C"/>
    <w:rsid w:val="00253FE1"/>
    <w:rsid w:val="00255346"/>
    <w:rsid w:val="0025696E"/>
    <w:rsid w:val="0025755F"/>
    <w:rsid w:val="00257BB2"/>
    <w:rsid w:val="002610CD"/>
    <w:rsid w:val="00261743"/>
    <w:rsid w:val="002641D7"/>
    <w:rsid w:val="00265ED1"/>
    <w:rsid w:val="00266605"/>
    <w:rsid w:val="00266753"/>
    <w:rsid w:val="0026730C"/>
    <w:rsid w:val="0026780C"/>
    <w:rsid w:val="0026783F"/>
    <w:rsid w:val="00271F0B"/>
    <w:rsid w:val="00272930"/>
    <w:rsid w:val="00274B9E"/>
    <w:rsid w:val="0027665E"/>
    <w:rsid w:val="00276B2D"/>
    <w:rsid w:val="0028239C"/>
    <w:rsid w:val="0028260C"/>
    <w:rsid w:val="00284C03"/>
    <w:rsid w:val="00285E8D"/>
    <w:rsid w:val="00286011"/>
    <w:rsid w:val="00286F30"/>
    <w:rsid w:val="0028762E"/>
    <w:rsid w:val="00290865"/>
    <w:rsid w:val="002911A4"/>
    <w:rsid w:val="00291405"/>
    <w:rsid w:val="0029140D"/>
    <w:rsid w:val="00296BA3"/>
    <w:rsid w:val="00297035"/>
    <w:rsid w:val="0029756F"/>
    <w:rsid w:val="00297A8E"/>
    <w:rsid w:val="002A1132"/>
    <w:rsid w:val="002A1220"/>
    <w:rsid w:val="002A335F"/>
    <w:rsid w:val="002A5B57"/>
    <w:rsid w:val="002A69DF"/>
    <w:rsid w:val="002A7C2A"/>
    <w:rsid w:val="002A7D73"/>
    <w:rsid w:val="002A7EC8"/>
    <w:rsid w:val="002B0C35"/>
    <w:rsid w:val="002B10B6"/>
    <w:rsid w:val="002B138E"/>
    <w:rsid w:val="002B1A96"/>
    <w:rsid w:val="002B4409"/>
    <w:rsid w:val="002B593B"/>
    <w:rsid w:val="002B7D9C"/>
    <w:rsid w:val="002C1DAD"/>
    <w:rsid w:val="002C2309"/>
    <w:rsid w:val="002C2FD4"/>
    <w:rsid w:val="002C3BE2"/>
    <w:rsid w:val="002C3EDB"/>
    <w:rsid w:val="002C44A4"/>
    <w:rsid w:val="002C56A3"/>
    <w:rsid w:val="002C5A15"/>
    <w:rsid w:val="002C5CE1"/>
    <w:rsid w:val="002C649C"/>
    <w:rsid w:val="002C7DFA"/>
    <w:rsid w:val="002D03AC"/>
    <w:rsid w:val="002D124C"/>
    <w:rsid w:val="002D1735"/>
    <w:rsid w:val="002D2AA2"/>
    <w:rsid w:val="002D2E8B"/>
    <w:rsid w:val="002D320E"/>
    <w:rsid w:val="002D3C27"/>
    <w:rsid w:val="002D4A50"/>
    <w:rsid w:val="002D7F95"/>
    <w:rsid w:val="002E3B29"/>
    <w:rsid w:val="002E4F77"/>
    <w:rsid w:val="002E507F"/>
    <w:rsid w:val="002E5972"/>
    <w:rsid w:val="002E68C0"/>
    <w:rsid w:val="002E6BA4"/>
    <w:rsid w:val="002E6BBF"/>
    <w:rsid w:val="002F0C23"/>
    <w:rsid w:val="002F1F29"/>
    <w:rsid w:val="002F44BF"/>
    <w:rsid w:val="002F54E5"/>
    <w:rsid w:val="002F5FB2"/>
    <w:rsid w:val="002F6758"/>
    <w:rsid w:val="00300B28"/>
    <w:rsid w:val="00301509"/>
    <w:rsid w:val="00301BBC"/>
    <w:rsid w:val="00301D13"/>
    <w:rsid w:val="00302AFB"/>
    <w:rsid w:val="00304CF2"/>
    <w:rsid w:val="003069AC"/>
    <w:rsid w:val="003106BD"/>
    <w:rsid w:val="003115F7"/>
    <w:rsid w:val="0031236D"/>
    <w:rsid w:val="003132FB"/>
    <w:rsid w:val="00313366"/>
    <w:rsid w:val="003139FF"/>
    <w:rsid w:val="0031532E"/>
    <w:rsid w:val="00316149"/>
    <w:rsid w:val="00320C39"/>
    <w:rsid w:val="00322F65"/>
    <w:rsid w:val="003230F0"/>
    <w:rsid w:val="00327EBF"/>
    <w:rsid w:val="00330405"/>
    <w:rsid w:val="00332C1E"/>
    <w:rsid w:val="003336F0"/>
    <w:rsid w:val="003343D6"/>
    <w:rsid w:val="0033456B"/>
    <w:rsid w:val="00335562"/>
    <w:rsid w:val="00335D99"/>
    <w:rsid w:val="00336186"/>
    <w:rsid w:val="00336472"/>
    <w:rsid w:val="003405D9"/>
    <w:rsid w:val="00340CB4"/>
    <w:rsid w:val="00341157"/>
    <w:rsid w:val="00341801"/>
    <w:rsid w:val="00342704"/>
    <w:rsid w:val="00343545"/>
    <w:rsid w:val="003458E1"/>
    <w:rsid w:val="0034651A"/>
    <w:rsid w:val="003516D6"/>
    <w:rsid w:val="003521D0"/>
    <w:rsid w:val="00354011"/>
    <w:rsid w:val="0035499B"/>
    <w:rsid w:val="0035568B"/>
    <w:rsid w:val="0035616C"/>
    <w:rsid w:val="00356923"/>
    <w:rsid w:val="00356E80"/>
    <w:rsid w:val="00357154"/>
    <w:rsid w:val="00360517"/>
    <w:rsid w:val="003606BC"/>
    <w:rsid w:val="00360E9A"/>
    <w:rsid w:val="00361B7F"/>
    <w:rsid w:val="0036216B"/>
    <w:rsid w:val="003624E3"/>
    <w:rsid w:val="003645C4"/>
    <w:rsid w:val="00364A60"/>
    <w:rsid w:val="00366185"/>
    <w:rsid w:val="0036680D"/>
    <w:rsid w:val="003670ED"/>
    <w:rsid w:val="00370A84"/>
    <w:rsid w:val="003710AA"/>
    <w:rsid w:val="003735EA"/>
    <w:rsid w:val="003740BA"/>
    <w:rsid w:val="00380267"/>
    <w:rsid w:val="003817BB"/>
    <w:rsid w:val="00382488"/>
    <w:rsid w:val="003828B9"/>
    <w:rsid w:val="00382A20"/>
    <w:rsid w:val="00382D30"/>
    <w:rsid w:val="00382D64"/>
    <w:rsid w:val="00382D8F"/>
    <w:rsid w:val="00383BBA"/>
    <w:rsid w:val="00384803"/>
    <w:rsid w:val="00385F9A"/>
    <w:rsid w:val="00386240"/>
    <w:rsid w:val="00386CBB"/>
    <w:rsid w:val="00387198"/>
    <w:rsid w:val="00387FF8"/>
    <w:rsid w:val="00390384"/>
    <w:rsid w:val="003911F9"/>
    <w:rsid w:val="00391BA6"/>
    <w:rsid w:val="0039219A"/>
    <w:rsid w:val="00392323"/>
    <w:rsid w:val="00392663"/>
    <w:rsid w:val="00392C80"/>
    <w:rsid w:val="00392FA1"/>
    <w:rsid w:val="00395D9E"/>
    <w:rsid w:val="003963E1"/>
    <w:rsid w:val="0039675C"/>
    <w:rsid w:val="003A0B83"/>
    <w:rsid w:val="003A4024"/>
    <w:rsid w:val="003A50FD"/>
    <w:rsid w:val="003A5CA1"/>
    <w:rsid w:val="003A6BCC"/>
    <w:rsid w:val="003B07EE"/>
    <w:rsid w:val="003B0C4D"/>
    <w:rsid w:val="003B0CA0"/>
    <w:rsid w:val="003B19B6"/>
    <w:rsid w:val="003B2877"/>
    <w:rsid w:val="003B2E2D"/>
    <w:rsid w:val="003B52E6"/>
    <w:rsid w:val="003B563A"/>
    <w:rsid w:val="003B5F9D"/>
    <w:rsid w:val="003B60C0"/>
    <w:rsid w:val="003B63EF"/>
    <w:rsid w:val="003B6432"/>
    <w:rsid w:val="003B673C"/>
    <w:rsid w:val="003B76AA"/>
    <w:rsid w:val="003C0F0A"/>
    <w:rsid w:val="003C0F84"/>
    <w:rsid w:val="003C14E0"/>
    <w:rsid w:val="003C2247"/>
    <w:rsid w:val="003C2BF5"/>
    <w:rsid w:val="003C3816"/>
    <w:rsid w:val="003C4293"/>
    <w:rsid w:val="003C48E3"/>
    <w:rsid w:val="003C5924"/>
    <w:rsid w:val="003C6327"/>
    <w:rsid w:val="003C6FA2"/>
    <w:rsid w:val="003D08CA"/>
    <w:rsid w:val="003D10D4"/>
    <w:rsid w:val="003D1BBD"/>
    <w:rsid w:val="003D1E85"/>
    <w:rsid w:val="003D4376"/>
    <w:rsid w:val="003D517C"/>
    <w:rsid w:val="003D5A85"/>
    <w:rsid w:val="003D71D0"/>
    <w:rsid w:val="003D78ED"/>
    <w:rsid w:val="003E00AB"/>
    <w:rsid w:val="003E0A5F"/>
    <w:rsid w:val="003E16D5"/>
    <w:rsid w:val="003E1ECA"/>
    <w:rsid w:val="003E22F5"/>
    <w:rsid w:val="003E29BE"/>
    <w:rsid w:val="003E30F5"/>
    <w:rsid w:val="003E3B8B"/>
    <w:rsid w:val="003E68A0"/>
    <w:rsid w:val="003E68A1"/>
    <w:rsid w:val="003E7718"/>
    <w:rsid w:val="003F0517"/>
    <w:rsid w:val="003F094F"/>
    <w:rsid w:val="003F0B10"/>
    <w:rsid w:val="003F1F30"/>
    <w:rsid w:val="003F1F35"/>
    <w:rsid w:val="003F23D3"/>
    <w:rsid w:val="003F4234"/>
    <w:rsid w:val="003F5760"/>
    <w:rsid w:val="003F607E"/>
    <w:rsid w:val="003F6B3B"/>
    <w:rsid w:val="003F79AA"/>
    <w:rsid w:val="004003A5"/>
    <w:rsid w:val="00402C6A"/>
    <w:rsid w:val="004030B3"/>
    <w:rsid w:val="00403F4A"/>
    <w:rsid w:val="004044F9"/>
    <w:rsid w:val="00405AB9"/>
    <w:rsid w:val="004065CF"/>
    <w:rsid w:val="00407CE6"/>
    <w:rsid w:val="004110A3"/>
    <w:rsid w:val="00412716"/>
    <w:rsid w:val="00412CB8"/>
    <w:rsid w:val="004135C4"/>
    <w:rsid w:val="004148B6"/>
    <w:rsid w:val="00415628"/>
    <w:rsid w:val="00415F44"/>
    <w:rsid w:val="004177B3"/>
    <w:rsid w:val="004178AA"/>
    <w:rsid w:val="00417F51"/>
    <w:rsid w:val="0042174A"/>
    <w:rsid w:val="00423289"/>
    <w:rsid w:val="004253AA"/>
    <w:rsid w:val="004264E3"/>
    <w:rsid w:val="00427327"/>
    <w:rsid w:val="004325D5"/>
    <w:rsid w:val="00432A81"/>
    <w:rsid w:val="004330BB"/>
    <w:rsid w:val="00435147"/>
    <w:rsid w:val="0043514B"/>
    <w:rsid w:val="0043527D"/>
    <w:rsid w:val="00435F2F"/>
    <w:rsid w:val="00441309"/>
    <w:rsid w:val="00441A21"/>
    <w:rsid w:val="00442A16"/>
    <w:rsid w:val="004434CD"/>
    <w:rsid w:val="004439EA"/>
    <w:rsid w:val="00444F8C"/>
    <w:rsid w:val="00444FC4"/>
    <w:rsid w:val="0044576D"/>
    <w:rsid w:val="0044654B"/>
    <w:rsid w:val="0044692C"/>
    <w:rsid w:val="00446AA6"/>
    <w:rsid w:val="004472B7"/>
    <w:rsid w:val="004478CF"/>
    <w:rsid w:val="00455B97"/>
    <w:rsid w:val="00456E1F"/>
    <w:rsid w:val="00457B15"/>
    <w:rsid w:val="00457FF4"/>
    <w:rsid w:val="004602BC"/>
    <w:rsid w:val="00460D02"/>
    <w:rsid w:val="00460E43"/>
    <w:rsid w:val="004616EB"/>
    <w:rsid w:val="00462ADB"/>
    <w:rsid w:val="004634EE"/>
    <w:rsid w:val="00463C61"/>
    <w:rsid w:val="0046474B"/>
    <w:rsid w:val="00464F44"/>
    <w:rsid w:val="00465DFF"/>
    <w:rsid w:val="004664D9"/>
    <w:rsid w:val="00467309"/>
    <w:rsid w:val="00467C38"/>
    <w:rsid w:val="004704F5"/>
    <w:rsid w:val="004716F6"/>
    <w:rsid w:val="00471CAC"/>
    <w:rsid w:val="00472020"/>
    <w:rsid w:val="0047245B"/>
    <w:rsid w:val="00472F1E"/>
    <w:rsid w:val="0047594A"/>
    <w:rsid w:val="0047799D"/>
    <w:rsid w:val="0048039B"/>
    <w:rsid w:val="0048056E"/>
    <w:rsid w:val="00481D1A"/>
    <w:rsid w:val="0048384C"/>
    <w:rsid w:val="004844FC"/>
    <w:rsid w:val="0048602A"/>
    <w:rsid w:val="0048789D"/>
    <w:rsid w:val="004902C7"/>
    <w:rsid w:val="0049064A"/>
    <w:rsid w:val="00492840"/>
    <w:rsid w:val="00492D9A"/>
    <w:rsid w:val="00493DC9"/>
    <w:rsid w:val="004955CF"/>
    <w:rsid w:val="00496A76"/>
    <w:rsid w:val="0049713B"/>
    <w:rsid w:val="0049745E"/>
    <w:rsid w:val="004A0178"/>
    <w:rsid w:val="004A08B8"/>
    <w:rsid w:val="004A1CFA"/>
    <w:rsid w:val="004A2F32"/>
    <w:rsid w:val="004A326D"/>
    <w:rsid w:val="004A4076"/>
    <w:rsid w:val="004A44DC"/>
    <w:rsid w:val="004A5703"/>
    <w:rsid w:val="004A7CA3"/>
    <w:rsid w:val="004A7EFD"/>
    <w:rsid w:val="004B0B2D"/>
    <w:rsid w:val="004B120E"/>
    <w:rsid w:val="004B1C02"/>
    <w:rsid w:val="004B2440"/>
    <w:rsid w:val="004B2BBA"/>
    <w:rsid w:val="004B2DDD"/>
    <w:rsid w:val="004B2EFD"/>
    <w:rsid w:val="004B36E1"/>
    <w:rsid w:val="004B5C3D"/>
    <w:rsid w:val="004B7221"/>
    <w:rsid w:val="004B7ADE"/>
    <w:rsid w:val="004C07A6"/>
    <w:rsid w:val="004C1877"/>
    <w:rsid w:val="004C2291"/>
    <w:rsid w:val="004C2929"/>
    <w:rsid w:val="004C341D"/>
    <w:rsid w:val="004C3BBC"/>
    <w:rsid w:val="004C5C78"/>
    <w:rsid w:val="004C603B"/>
    <w:rsid w:val="004C676F"/>
    <w:rsid w:val="004D112C"/>
    <w:rsid w:val="004D3F1B"/>
    <w:rsid w:val="004D4065"/>
    <w:rsid w:val="004D45C7"/>
    <w:rsid w:val="004D62A1"/>
    <w:rsid w:val="004D63FF"/>
    <w:rsid w:val="004D79FC"/>
    <w:rsid w:val="004E10BA"/>
    <w:rsid w:val="004E14CF"/>
    <w:rsid w:val="004E1752"/>
    <w:rsid w:val="004E3A35"/>
    <w:rsid w:val="004E69BF"/>
    <w:rsid w:val="004E733E"/>
    <w:rsid w:val="004F1093"/>
    <w:rsid w:val="004F15DC"/>
    <w:rsid w:val="004F1CEF"/>
    <w:rsid w:val="004F1EBC"/>
    <w:rsid w:val="004F1FDD"/>
    <w:rsid w:val="004F27D1"/>
    <w:rsid w:val="004F3855"/>
    <w:rsid w:val="004F4071"/>
    <w:rsid w:val="004F58E4"/>
    <w:rsid w:val="004F65D5"/>
    <w:rsid w:val="004F66F0"/>
    <w:rsid w:val="004F67D1"/>
    <w:rsid w:val="004F71DB"/>
    <w:rsid w:val="00501924"/>
    <w:rsid w:val="00501A29"/>
    <w:rsid w:val="0050330E"/>
    <w:rsid w:val="00503671"/>
    <w:rsid w:val="00504318"/>
    <w:rsid w:val="00505100"/>
    <w:rsid w:val="00505517"/>
    <w:rsid w:val="005070CC"/>
    <w:rsid w:val="00507924"/>
    <w:rsid w:val="00510AAD"/>
    <w:rsid w:val="00510C39"/>
    <w:rsid w:val="00510EF3"/>
    <w:rsid w:val="00513319"/>
    <w:rsid w:val="00514A7D"/>
    <w:rsid w:val="0051691D"/>
    <w:rsid w:val="00516BE4"/>
    <w:rsid w:val="005170DD"/>
    <w:rsid w:val="0052022A"/>
    <w:rsid w:val="00521AEB"/>
    <w:rsid w:val="00521DC8"/>
    <w:rsid w:val="00522744"/>
    <w:rsid w:val="0052321B"/>
    <w:rsid w:val="0052427F"/>
    <w:rsid w:val="005267ED"/>
    <w:rsid w:val="00526F4A"/>
    <w:rsid w:val="005278E4"/>
    <w:rsid w:val="00527B34"/>
    <w:rsid w:val="00527CEB"/>
    <w:rsid w:val="00527F35"/>
    <w:rsid w:val="0053179F"/>
    <w:rsid w:val="00531B00"/>
    <w:rsid w:val="00531EAB"/>
    <w:rsid w:val="00532A83"/>
    <w:rsid w:val="00534C3E"/>
    <w:rsid w:val="0053535E"/>
    <w:rsid w:val="005355F3"/>
    <w:rsid w:val="00535E3B"/>
    <w:rsid w:val="00536615"/>
    <w:rsid w:val="00537866"/>
    <w:rsid w:val="00537A76"/>
    <w:rsid w:val="00540395"/>
    <w:rsid w:val="00541361"/>
    <w:rsid w:val="005413CF"/>
    <w:rsid w:val="00541BAA"/>
    <w:rsid w:val="0054235B"/>
    <w:rsid w:val="00542379"/>
    <w:rsid w:val="00542E0A"/>
    <w:rsid w:val="0054364D"/>
    <w:rsid w:val="00544154"/>
    <w:rsid w:val="0054473A"/>
    <w:rsid w:val="0054533D"/>
    <w:rsid w:val="0054576B"/>
    <w:rsid w:val="00545998"/>
    <w:rsid w:val="005472AD"/>
    <w:rsid w:val="00547B82"/>
    <w:rsid w:val="00547D1C"/>
    <w:rsid w:val="00547FBA"/>
    <w:rsid w:val="005512A9"/>
    <w:rsid w:val="005531C4"/>
    <w:rsid w:val="0055536F"/>
    <w:rsid w:val="00555D05"/>
    <w:rsid w:val="00555FD9"/>
    <w:rsid w:val="0056332B"/>
    <w:rsid w:val="00563C50"/>
    <w:rsid w:val="00565789"/>
    <w:rsid w:val="00566054"/>
    <w:rsid w:val="00566D4A"/>
    <w:rsid w:val="00567C8E"/>
    <w:rsid w:val="005704C6"/>
    <w:rsid w:val="005717E9"/>
    <w:rsid w:val="005725C4"/>
    <w:rsid w:val="005726A8"/>
    <w:rsid w:val="00572E57"/>
    <w:rsid w:val="00573927"/>
    <w:rsid w:val="00575B7A"/>
    <w:rsid w:val="00575CBD"/>
    <w:rsid w:val="00575D97"/>
    <w:rsid w:val="00576C6F"/>
    <w:rsid w:val="00576E0F"/>
    <w:rsid w:val="0057741E"/>
    <w:rsid w:val="005807EF"/>
    <w:rsid w:val="0058284E"/>
    <w:rsid w:val="00583A30"/>
    <w:rsid w:val="00583EF6"/>
    <w:rsid w:val="00585547"/>
    <w:rsid w:val="00586C93"/>
    <w:rsid w:val="005918F5"/>
    <w:rsid w:val="00592136"/>
    <w:rsid w:val="00592601"/>
    <w:rsid w:val="00592877"/>
    <w:rsid w:val="00592FC7"/>
    <w:rsid w:val="00593F84"/>
    <w:rsid w:val="005949B6"/>
    <w:rsid w:val="005A005E"/>
    <w:rsid w:val="005A14E6"/>
    <w:rsid w:val="005A50B8"/>
    <w:rsid w:val="005A5134"/>
    <w:rsid w:val="005A5CC0"/>
    <w:rsid w:val="005A6B9B"/>
    <w:rsid w:val="005A6FEE"/>
    <w:rsid w:val="005B010C"/>
    <w:rsid w:val="005B1C99"/>
    <w:rsid w:val="005B1FE9"/>
    <w:rsid w:val="005B6424"/>
    <w:rsid w:val="005B6BBD"/>
    <w:rsid w:val="005B73E7"/>
    <w:rsid w:val="005C00BA"/>
    <w:rsid w:val="005C2F20"/>
    <w:rsid w:val="005C2F72"/>
    <w:rsid w:val="005C38E1"/>
    <w:rsid w:val="005C3BEC"/>
    <w:rsid w:val="005C3FA7"/>
    <w:rsid w:val="005C5A68"/>
    <w:rsid w:val="005C6DFD"/>
    <w:rsid w:val="005C7182"/>
    <w:rsid w:val="005C7E32"/>
    <w:rsid w:val="005D1EDA"/>
    <w:rsid w:val="005D2243"/>
    <w:rsid w:val="005D3711"/>
    <w:rsid w:val="005D4096"/>
    <w:rsid w:val="005D4D1F"/>
    <w:rsid w:val="005D5C48"/>
    <w:rsid w:val="005D6D8B"/>
    <w:rsid w:val="005D6E5C"/>
    <w:rsid w:val="005D75CB"/>
    <w:rsid w:val="005D7C59"/>
    <w:rsid w:val="005E0942"/>
    <w:rsid w:val="005E0EB0"/>
    <w:rsid w:val="005E130B"/>
    <w:rsid w:val="005E1AEB"/>
    <w:rsid w:val="005E1BAB"/>
    <w:rsid w:val="005E2F07"/>
    <w:rsid w:val="005E3E91"/>
    <w:rsid w:val="005E3E98"/>
    <w:rsid w:val="005E4123"/>
    <w:rsid w:val="005E45B3"/>
    <w:rsid w:val="005E4949"/>
    <w:rsid w:val="005E56BD"/>
    <w:rsid w:val="005E58DB"/>
    <w:rsid w:val="005E66FA"/>
    <w:rsid w:val="005F0FD1"/>
    <w:rsid w:val="005F1CEA"/>
    <w:rsid w:val="005F3348"/>
    <w:rsid w:val="005F6E54"/>
    <w:rsid w:val="00600B58"/>
    <w:rsid w:val="0060208D"/>
    <w:rsid w:val="006025B1"/>
    <w:rsid w:val="006026E2"/>
    <w:rsid w:val="006027B3"/>
    <w:rsid w:val="00607B20"/>
    <w:rsid w:val="00610494"/>
    <w:rsid w:val="0061141D"/>
    <w:rsid w:val="00611CDC"/>
    <w:rsid w:val="006136BC"/>
    <w:rsid w:val="0061575D"/>
    <w:rsid w:val="006157B0"/>
    <w:rsid w:val="00615C4F"/>
    <w:rsid w:val="0061681E"/>
    <w:rsid w:val="006170D0"/>
    <w:rsid w:val="00617106"/>
    <w:rsid w:val="00617748"/>
    <w:rsid w:val="00620513"/>
    <w:rsid w:val="00620851"/>
    <w:rsid w:val="006215BF"/>
    <w:rsid w:val="00621B9C"/>
    <w:rsid w:val="00622D8D"/>
    <w:rsid w:val="00622EBC"/>
    <w:rsid w:val="0062353B"/>
    <w:rsid w:val="006239A1"/>
    <w:rsid w:val="00624065"/>
    <w:rsid w:val="0062587F"/>
    <w:rsid w:val="0062631C"/>
    <w:rsid w:val="006264C6"/>
    <w:rsid w:val="00626DF2"/>
    <w:rsid w:val="00627DBA"/>
    <w:rsid w:val="00631885"/>
    <w:rsid w:val="00631AA2"/>
    <w:rsid w:val="00631ECA"/>
    <w:rsid w:val="0063203A"/>
    <w:rsid w:val="00632092"/>
    <w:rsid w:val="006350D4"/>
    <w:rsid w:val="00636B82"/>
    <w:rsid w:val="0063749E"/>
    <w:rsid w:val="0064052C"/>
    <w:rsid w:val="0064304F"/>
    <w:rsid w:val="006430EB"/>
    <w:rsid w:val="00643B94"/>
    <w:rsid w:val="00644FF3"/>
    <w:rsid w:val="006478EF"/>
    <w:rsid w:val="006511F7"/>
    <w:rsid w:val="00651734"/>
    <w:rsid w:val="00651C4B"/>
    <w:rsid w:val="00652BF7"/>
    <w:rsid w:val="00654EA9"/>
    <w:rsid w:val="006555B0"/>
    <w:rsid w:val="006557B1"/>
    <w:rsid w:val="00656CB3"/>
    <w:rsid w:val="00664DAB"/>
    <w:rsid w:val="006677F2"/>
    <w:rsid w:val="0066791A"/>
    <w:rsid w:val="00667A67"/>
    <w:rsid w:val="00670330"/>
    <w:rsid w:val="006714F0"/>
    <w:rsid w:val="00671BED"/>
    <w:rsid w:val="00672531"/>
    <w:rsid w:val="00672B65"/>
    <w:rsid w:val="0067580E"/>
    <w:rsid w:val="00675C53"/>
    <w:rsid w:val="00675F6D"/>
    <w:rsid w:val="0067731A"/>
    <w:rsid w:val="0068156D"/>
    <w:rsid w:val="006818DC"/>
    <w:rsid w:val="00682F70"/>
    <w:rsid w:val="00685768"/>
    <w:rsid w:val="006878D8"/>
    <w:rsid w:val="00691125"/>
    <w:rsid w:val="00691545"/>
    <w:rsid w:val="0069262B"/>
    <w:rsid w:val="00695095"/>
    <w:rsid w:val="00695189"/>
    <w:rsid w:val="0069521F"/>
    <w:rsid w:val="0069536B"/>
    <w:rsid w:val="00696585"/>
    <w:rsid w:val="006A0816"/>
    <w:rsid w:val="006A16CE"/>
    <w:rsid w:val="006A1D34"/>
    <w:rsid w:val="006A1FC4"/>
    <w:rsid w:val="006A2162"/>
    <w:rsid w:val="006A601F"/>
    <w:rsid w:val="006A70B4"/>
    <w:rsid w:val="006A7CF7"/>
    <w:rsid w:val="006B09C1"/>
    <w:rsid w:val="006B1A1D"/>
    <w:rsid w:val="006B1A6B"/>
    <w:rsid w:val="006B25A1"/>
    <w:rsid w:val="006B2D95"/>
    <w:rsid w:val="006B33D4"/>
    <w:rsid w:val="006B3BB9"/>
    <w:rsid w:val="006B3E0D"/>
    <w:rsid w:val="006B5653"/>
    <w:rsid w:val="006B6417"/>
    <w:rsid w:val="006C14F7"/>
    <w:rsid w:val="006C3E69"/>
    <w:rsid w:val="006C4E6A"/>
    <w:rsid w:val="006C559D"/>
    <w:rsid w:val="006C5D5A"/>
    <w:rsid w:val="006C6883"/>
    <w:rsid w:val="006C711A"/>
    <w:rsid w:val="006C782C"/>
    <w:rsid w:val="006D0FFB"/>
    <w:rsid w:val="006D10E6"/>
    <w:rsid w:val="006D189A"/>
    <w:rsid w:val="006D1DB8"/>
    <w:rsid w:val="006D2E8A"/>
    <w:rsid w:val="006D4433"/>
    <w:rsid w:val="006D50BB"/>
    <w:rsid w:val="006D68C5"/>
    <w:rsid w:val="006E0344"/>
    <w:rsid w:val="006E1810"/>
    <w:rsid w:val="006E1CBD"/>
    <w:rsid w:val="006E399A"/>
    <w:rsid w:val="006E3A9C"/>
    <w:rsid w:val="006E5583"/>
    <w:rsid w:val="006E5CF6"/>
    <w:rsid w:val="006E7D63"/>
    <w:rsid w:val="006F13DE"/>
    <w:rsid w:val="006F1962"/>
    <w:rsid w:val="006F2242"/>
    <w:rsid w:val="006F24CF"/>
    <w:rsid w:val="006F2561"/>
    <w:rsid w:val="006F2CC8"/>
    <w:rsid w:val="006F2D8C"/>
    <w:rsid w:val="006F2EAD"/>
    <w:rsid w:val="006F33D3"/>
    <w:rsid w:val="006F3AE1"/>
    <w:rsid w:val="006F4019"/>
    <w:rsid w:val="006F41C7"/>
    <w:rsid w:val="006F4A8E"/>
    <w:rsid w:val="006F4FFC"/>
    <w:rsid w:val="006F725D"/>
    <w:rsid w:val="00700D48"/>
    <w:rsid w:val="007017FE"/>
    <w:rsid w:val="00701B3B"/>
    <w:rsid w:val="00705ADD"/>
    <w:rsid w:val="00705F78"/>
    <w:rsid w:val="0070712F"/>
    <w:rsid w:val="00707BBC"/>
    <w:rsid w:val="007107F3"/>
    <w:rsid w:val="00710C53"/>
    <w:rsid w:val="00711E42"/>
    <w:rsid w:val="00711F79"/>
    <w:rsid w:val="00713399"/>
    <w:rsid w:val="007135CE"/>
    <w:rsid w:val="00713814"/>
    <w:rsid w:val="007138E7"/>
    <w:rsid w:val="007149E0"/>
    <w:rsid w:val="00715273"/>
    <w:rsid w:val="00715521"/>
    <w:rsid w:val="007165B7"/>
    <w:rsid w:val="00716B1A"/>
    <w:rsid w:val="00717C56"/>
    <w:rsid w:val="0072125F"/>
    <w:rsid w:val="0072280F"/>
    <w:rsid w:val="0072453B"/>
    <w:rsid w:val="00724E8C"/>
    <w:rsid w:val="00725FB3"/>
    <w:rsid w:val="0072750E"/>
    <w:rsid w:val="00727928"/>
    <w:rsid w:val="00731DBF"/>
    <w:rsid w:val="007321A6"/>
    <w:rsid w:val="00732714"/>
    <w:rsid w:val="00732CAE"/>
    <w:rsid w:val="00733097"/>
    <w:rsid w:val="0073405B"/>
    <w:rsid w:val="00734F55"/>
    <w:rsid w:val="0073500A"/>
    <w:rsid w:val="00735BED"/>
    <w:rsid w:val="00737329"/>
    <w:rsid w:val="00737EAC"/>
    <w:rsid w:val="007409D9"/>
    <w:rsid w:val="0074223F"/>
    <w:rsid w:val="007427FC"/>
    <w:rsid w:val="0074426D"/>
    <w:rsid w:val="00744406"/>
    <w:rsid w:val="00744593"/>
    <w:rsid w:val="00744E77"/>
    <w:rsid w:val="007455B8"/>
    <w:rsid w:val="0074714D"/>
    <w:rsid w:val="007500FE"/>
    <w:rsid w:val="007507D9"/>
    <w:rsid w:val="00750C69"/>
    <w:rsid w:val="00751529"/>
    <w:rsid w:val="00753FB0"/>
    <w:rsid w:val="0075420D"/>
    <w:rsid w:val="00754261"/>
    <w:rsid w:val="00754394"/>
    <w:rsid w:val="00755CC7"/>
    <w:rsid w:val="007563CD"/>
    <w:rsid w:val="00756FC0"/>
    <w:rsid w:val="00757112"/>
    <w:rsid w:val="00760E09"/>
    <w:rsid w:val="00761D4E"/>
    <w:rsid w:val="007626FB"/>
    <w:rsid w:val="007628D9"/>
    <w:rsid w:val="00763726"/>
    <w:rsid w:val="007642B9"/>
    <w:rsid w:val="00764963"/>
    <w:rsid w:val="0076501E"/>
    <w:rsid w:val="0076522D"/>
    <w:rsid w:val="00765738"/>
    <w:rsid w:val="00765C6C"/>
    <w:rsid w:val="007678D8"/>
    <w:rsid w:val="007731E4"/>
    <w:rsid w:val="00773BBA"/>
    <w:rsid w:val="007761F6"/>
    <w:rsid w:val="0077631E"/>
    <w:rsid w:val="007770AC"/>
    <w:rsid w:val="00780E78"/>
    <w:rsid w:val="00780EA4"/>
    <w:rsid w:val="00782401"/>
    <w:rsid w:val="007826BC"/>
    <w:rsid w:val="0078284D"/>
    <w:rsid w:val="007829AF"/>
    <w:rsid w:val="007834AC"/>
    <w:rsid w:val="00783BA7"/>
    <w:rsid w:val="00783CF8"/>
    <w:rsid w:val="00783D3E"/>
    <w:rsid w:val="00783F6E"/>
    <w:rsid w:val="007841DF"/>
    <w:rsid w:val="007845DE"/>
    <w:rsid w:val="007849B5"/>
    <w:rsid w:val="00784C4A"/>
    <w:rsid w:val="0078503B"/>
    <w:rsid w:val="007863A5"/>
    <w:rsid w:val="00786FC4"/>
    <w:rsid w:val="00787290"/>
    <w:rsid w:val="0079053C"/>
    <w:rsid w:val="00793373"/>
    <w:rsid w:val="00793D40"/>
    <w:rsid w:val="00793F23"/>
    <w:rsid w:val="0079453A"/>
    <w:rsid w:val="00794DCE"/>
    <w:rsid w:val="00796047"/>
    <w:rsid w:val="00797DD0"/>
    <w:rsid w:val="007A1C38"/>
    <w:rsid w:val="007A2316"/>
    <w:rsid w:val="007A2A76"/>
    <w:rsid w:val="007A404C"/>
    <w:rsid w:val="007A447C"/>
    <w:rsid w:val="007A4FB9"/>
    <w:rsid w:val="007A54EA"/>
    <w:rsid w:val="007A61F5"/>
    <w:rsid w:val="007A664F"/>
    <w:rsid w:val="007A66DB"/>
    <w:rsid w:val="007A7254"/>
    <w:rsid w:val="007A7712"/>
    <w:rsid w:val="007B0860"/>
    <w:rsid w:val="007B1005"/>
    <w:rsid w:val="007B1765"/>
    <w:rsid w:val="007B2F7D"/>
    <w:rsid w:val="007B38C8"/>
    <w:rsid w:val="007B4744"/>
    <w:rsid w:val="007B5425"/>
    <w:rsid w:val="007B56FA"/>
    <w:rsid w:val="007B7643"/>
    <w:rsid w:val="007C0ADE"/>
    <w:rsid w:val="007C0B84"/>
    <w:rsid w:val="007C15AF"/>
    <w:rsid w:val="007C180F"/>
    <w:rsid w:val="007C20B0"/>
    <w:rsid w:val="007C2FA0"/>
    <w:rsid w:val="007C49C2"/>
    <w:rsid w:val="007C4C3B"/>
    <w:rsid w:val="007C5448"/>
    <w:rsid w:val="007D045A"/>
    <w:rsid w:val="007D0614"/>
    <w:rsid w:val="007D13EE"/>
    <w:rsid w:val="007D1543"/>
    <w:rsid w:val="007D402C"/>
    <w:rsid w:val="007D695E"/>
    <w:rsid w:val="007D6D87"/>
    <w:rsid w:val="007D7128"/>
    <w:rsid w:val="007E0C2D"/>
    <w:rsid w:val="007E113F"/>
    <w:rsid w:val="007E1387"/>
    <w:rsid w:val="007E20C9"/>
    <w:rsid w:val="007E2EFB"/>
    <w:rsid w:val="007E438B"/>
    <w:rsid w:val="007E492D"/>
    <w:rsid w:val="007E598F"/>
    <w:rsid w:val="007E5BFD"/>
    <w:rsid w:val="007E5EF6"/>
    <w:rsid w:val="007E70A4"/>
    <w:rsid w:val="007E7B1B"/>
    <w:rsid w:val="007E7CB9"/>
    <w:rsid w:val="007F2442"/>
    <w:rsid w:val="007F248E"/>
    <w:rsid w:val="007F2A2A"/>
    <w:rsid w:val="007F321A"/>
    <w:rsid w:val="007F3B66"/>
    <w:rsid w:val="007F5EB6"/>
    <w:rsid w:val="007F622B"/>
    <w:rsid w:val="007F7BF4"/>
    <w:rsid w:val="00803137"/>
    <w:rsid w:val="008054FD"/>
    <w:rsid w:val="00805A05"/>
    <w:rsid w:val="00807B47"/>
    <w:rsid w:val="00810426"/>
    <w:rsid w:val="00810572"/>
    <w:rsid w:val="00811D80"/>
    <w:rsid w:val="00812996"/>
    <w:rsid w:val="008133D4"/>
    <w:rsid w:val="00813D9B"/>
    <w:rsid w:val="00813ED4"/>
    <w:rsid w:val="00813ED5"/>
    <w:rsid w:val="00820C79"/>
    <w:rsid w:val="00820CA3"/>
    <w:rsid w:val="00821AB9"/>
    <w:rsid w:val="00822CDE"/>
    <w:rsid w:val="00824E8F"/>
    <w:rsid w:val="00825E67"/>
    <w:rsid w:val="00826542"/>
    <w:rsid w:val="00826B2B"/>
    <w:rsid w:val="00826CCD"/>
    <w:rsid w:val="00831DEE"/>
    <w:rsid w:val="00832614"/>
    <w:rsid w:val="008326B3"/>
    <w:rsid w:val="008334B6"/>
    <w:rsid w:val="00833F0C"/>
    <w:rsid w:val="00834F15"/>
    <w:rsid w:val="00836115"/>
    <w:rsid w:val="0083676B"/>
    <w:rsid w:val="00836CBA"/>
    <w:rsid w:val="0083758D"/>
    <w:rsid w:val="00837AAD"/>
    <w:rsid w:val="00837F5D"/>
    <w:rsid w:val="00841180"/>
    <w:rsid w:val="0084374A"/>
    <w:rsid w:val="0084436D"/>
    <w:rsid w:val="0084495E"/>
    <w:rsid w:val="00844F07"/>
    <w:rsid w:val="00845155"/>
    <w:rsid w:val="00845330"/>
    <w:rsid w:val="00847D39"/>
    <w:rsid w:val="0085030C"/>
    <w:rsid w:val="0085052F"/>
    <w:rsid w:val="00851676"/>
    <w:rsid w:val="008526C5"/>
    <w:rsid w:val="00854023"/>
    <w:rsid w:val="00854717"/>
    <w:rsid w:val="0085495F"/>
    <w:rsid w:val="0085497F"/>
    <w:rsid w:val="00855532"/>
    <w:rsid w:val="00855626"/>
    <w:rsid w:val="00857288"/>
    <w:rsid w:val="008606DD"/>
    <w:rsid w:val="008608A0"/>
    <w:rsid w:val="00860A44"/>
    <w:rsid w:val="00861395"/>
    <w:rsid w:val="008618AF"/>
    <w:rsid w:val="008624E6"/>
    <w:rsid w:val="008639CD"/>
    <w:rsid w:val="008673E5"/>
    <w:rsid w:val="0086754B"/>
    <w:rsid w:val="008707CC"/>
    <w:rsid w:val="00871539"/>
    <w:rsid w:val="00871D9B"/>
    <w:rsid w:val="008720B6"/>
    <w:rsid w:val="00874FBF"/>
    <w:rsid w:val="00875F4D"/>
    <w:rsid w:val="00876C85"/>
    <w:rsid w:val="00877705"/>
    <w:rsid w:val="00880762"/>
    <w:rsid w:val="00880EEB"/>
    <w:rsid w:val="00881314"/>
    <w:rsid w:val="00881390"/>
    <w:rsid w:val="00882ED6"/>
    <w:rsid w:val="008837BE"/>
    <w:rsid w:val="008844B6"/>
    <w:rsid w:val="00884712"/>
    <w:rsid w:val="00884853"/>
    <w:rsid w:val="0088519E"/>
    <w:rsid w:val="008856F6"/>
    <w:rsid w:val="008870DA"/>
    <w:rsid w:val="00890785"/>
    <w:rsid w:val="0089078C"/>
    <w:rsid w:val="00891A1F"/>
    <w:rsid w:val="00891BC9"/>
    <w:rsid w:val="00892FB4"/>
    <w:rsid w:val="00893CA2"/>
    <w:rsid w:val="008944A9"/>
    <w:rsid w:val="008945EE"/>
    <w:rsid w:val="00894FFF"/>
    <w:rsid w:val="00895F5D"/>
    <w:rsid w:val="00896333"/>
    <w:rsid w:val="00896C0D"/>
    <w:rsid w:val="00896D4C"/>
    <w:rsid w:val="008A029F"/>
    <w:rsid w:val="008A2110"/>
    <w:rsid w:val="008A4A0B"/>
    <w:rsid w:val="008A4F98"/>
    <w:rsid w:val="008A5881"/>
    <w:rsid w:val="008A7804"/>
    <w:rsid w:val="008A7F32"/>
    <w:rsid w:val="008B2DF6"/>
    <w:rsid w:val="008B33AB"/>
    <w:rsid w:val="008B347A"/>
    <w:rsid w:val="008B385A"/>
    <w:rsid w:val="008B506C"/>
    <w:rsid w:val="008B542B"/>
    <w:rsid w:val="008B6414"/>
    <w:rsid w:val="008B665E"/>
    <w:rsid w:val="008B7BCB"/>
    <w:rsid w:val="008C037A"/>
    <w:rsid w:val="008C042A"/>
    <w:rsid w:val="008C1D60"/>
    <w:rsid w:val="008C296E"/>
    <w:rsid w:val="008C3197"/>
    <w:rsid w:val="008C31C0"/>
    <w:rsid w:val="008C3CC1"/>
    <w:rsid w:val="008C609A"/>
    <w:rsid w:val="008C7B96"/>
    <w:rsid w:val="008D0F33"/>
    <w:rsid w:val="008D10CE"/>
    <w:rsid w:val="008D1B0D"/>
    <w:rsid w:val="008D1EF6"/>
    <w:rsid w:val="008D1F48"/>
    <w:rsid w:val="008D299B"/>
    <w:rsid w:val="008D29F8"/>
    <w:rsid w:val="008D4094"/>
    <w:rsid w:val="008D4810"/>
    <w:rsid w:val="008D4D23"/>
    <w:rsid w:val="008D507A"/>
    <w:rsid w:val="008D50B9"/>
    <w:rsid w:val="008D5BE7"/>
    <w:rsid w:val="008D5CF1"/>
    <w:rsid w:val="008D7700"/>
    <w:rsid w:val="008D7CFE"/>
    <w:rsid w:val="008E14DB"/>
    <w:rsid w:val="008E2203"/>
    <w:rsid w:val="008E2240"/>
    <w:rsid w:val="008E2712"/>
    <w:rsid w:val="008E2B42"/>
    <w:rsid w:val="008E2D72"/>
    <w:rsid w:val="008E4706"/>
    <w:rsid w:val="008E5020"/>
    <w:rsid w:val="008E5346"/>
    <w:rsid w:val="008E654D"/>
    <w:rsid w:val="008E72CD"/>
    <w:rsid w:val="008E7B7E"/>
    <w:rsid w:val="008E7C72"/>
    <w:rsid w:val="008F1297"/>
    <w:rsid w:val="008F25DE"/>
    <w:rsid w:val="008F2E5C"/>
    <w:rsid w:val="008F545B"/>
    <w:rsid w:val="008F6CBC"/>
    <w:rsid w:val="008F7780"/>
    <w:rsid w:val="0090003A"/>
    <w:rsid w:val="00900B32"/>
    <w:rsid w:val="0090132D"/>
    <w:rsid w:val="00901B5D"/>
    <w:rsid w:val="00902720"/>
    <w:rsid w:val="0090310F"/>
    <w:rsid w:val="00903A74"/>
    <w:rsid w:val="009040E6"/>
    <w:rsid w:val="009042E5"/>
    <w:rsid w:val="00904D73"/>
    <w:rsid w:val="009067B3"/>
    <w:rsid w:val="00906B53"/>
    <w:rsid w:val="009073FE"/>
    <w:rsid w:val="00907541"/>
    <w:rsid w:val="009078D6"/>
    <w:rsid w:val="00911B95"/>
    <w:rsid w:val="00912940"/>
    <w:rsid w:val="009136F6"/>
    <w:rsid w:val="00914B54"/>
    <w:rsid w:val="00916495"/>
    <w:rsid w:val="00916564"/>
    <w:rsid w:val="00916FCD"/>
    <w:rsid w:val="009179AD"/>
    <w:rsid w:val="00917EA0"/>
    <w:rsid w:val="00920850"/>
    <w:rsid w:val="00921E19"/>
    <w:rsid w:val="00922D81"/>
    <w:rsid w:val="00923B04"/>
    <w:rsid w:val="00924C58"/>
    <w:rsid w:val="009250EB"/>
    <w:rsid w:val="00925BBF"/>
    <w:rsid w:val="00925C0E"/>
    <w:rsid w:val="00925CC8"/>
    <w:rsid w:val="00926D80"/>
    <w:rsid w:val="00926F27"/>
    <w:rsid w:val="00927BA1"/>
    <w:rsid w:val="009306A6"/>
    <w:rsid w:val="00930B14"/>
    <w:rsid w:val="0093115A"/>
    <w:rsid w:val="009313CF"/>
    <w:rsid w:val="00931DC1"/>
    <w:rsid w:val="00932001"/>
    <w:rsid w:val="00934595"/>
    <w:rsid w:val="0093515F"/>
    <w:rsid w:val="0093695E"/>
    <w:rsid w:val="00936A5A"/>
    <w:rsid w:val="00936A98"/>
    <w:rsid w:val="00936D0A"/>
    <w:rsid w:val="00937FCB"/>
    <w:rsid w:val="00940F7D"/>
    <w:rsid w:val="00941245"/>
    <w:rsid w:val="00941630"/>
    <w:rsid w:val="00941989"/>
    <w:rsid w:val="00941A46"/>
    <w:rsid w:val="00944F12"/>
    <w:rsid w:val="009467B9"/>
    <w:rsid w:val="009519B1"/>
    <w:rsid w:val="00953F24"/>
    <w:rsid w:val="0095588B"/>
    <w:rsid w:val="00955E73"/>
    <w:rsid w:val="0095781D"/>
    <w:rsid w:val="00957C21"/>
    <w:rsid w:val="00961044"/>
    <w:rsid w:val="0096148B"/>
    <w:rsid w:val="00961CCB"/>
    <w:rsid w:val="00961F8D"/>
    <w:rsid w:val="00965DF3"/>
    <w:rsid w:val="00966126"/>
    <w:rsid w:val="009669D9"/>
    <w:rsid w:val="00967B6B"/>
    <w:rsid w:val="00970D88"/>
    <w:rsid w:val="0097362B"/>
    <w:rsid w:val="009752C3"/>
    <w:rsid w:val="009765C9"/>
    <w:rsid w:val="009769CE"/>
    <w:rsid w:val="0097752D"/>
    <w:rsid w:val="00980229"/>
    <w:rsid w:val="009808E7"/>
    <w:rsid w:val="00980FBB"/>
    <w:rsid w:val="00981E33"/>
    <w:rsid w:val="009826A8"/>
    <w:rsid w:val="00982CCE"/>
    <w:rsid w:val="00983AA1"/>
    <w:rsid w:val="009844B7"/>
    <w:rsid w:val="009847AB"/>
    <w:rsid w:val="00984B8E"/>
    <w:rsid w:val="00984F7D"/>
    <w:rsid w:val="009858C2"/>
    <w:rsid w:val="00985AA2"/>
    <w:rsid w:val="00985BC3"/>
    <w:rsid w:val="009865DE"/>
    <w:rsid w:val="00986B41"/>
    <w:rsid w:val="0099090E"/>
    <w:rsid w:val="00990B15"/>
    <w:rsid w:val="00992E15"/>
    <w:rsid w:val="0099376F"/>
    <w:rsid w:val="009938A9"/>
    <w:rsid w:val="00993BD4"/>
    <w:rsid w:val="009944E6"/>
    <w:rsid w:val="00996FA9"/>
    <w:rsid w:val="00997B38"/>
    <w:rsid w:val="009A061D"/>
    <w:rsid w:val="009A0977"/>
    <w:rsid w:val="009A1F9B"/>
    <w:rsid w:val="009A2198"/>
    <w:rsid w:val="009A26D8"/>
    <w:rsid w:val="009A2D7C"/>
    <w:rsid w:val="009A44D6"/>
    <w:rsid w:val="009A6A68"/>
    <w:rsid w:val="009A6CA4"/>
    <w:rsid w:val="009A7BBA"/>
    <w:rsid w:val="009B1569"/>
    <w:rsid w:val="009B34CA"/>
    <w:rsid w:val="009B35F7"/>
    <w:rsid w:val="009B3701"/>
    <w:rsid w:val="009B38D5"/>
    <w:rsid w:val="009B4E29"/>
    <w:rsid w:val="009B4E69"/>
    <w:rsid w:val="009B69D4"/>
    <w:rsid w:val="009B6B83"/>
    <w:rsid w:val="009B7B06"/>
    <w:rsid w:val="009C2166"/>
    <w:rsid w:val="009C39C1"/>
    <w:rsid w:val="009C5387"/>
    <w:rsid w:val="009C6793"/>
    <w:rsid w:val="009D1425"/>
    <w:rsid w:val="009D2DAD"/>
    <w:rsid w:val="009D33D5"/>
    <w:rsid w:val="009D4EE2"/>
    <w:rsid w:val="009D5030"/>
    <w:rsid w:val="009E0D09"/>
    <w:rsid w:val="009E0E53"/>
    <w:rsid w:val="009E1176"/>
    <w:rsid w:val="009E2869"/>
    <w:rsid w:val="009E30F8"/>
    <w:rsid w:val="009E4E28"/>
    <w:rsid w:val="009E5732"/>
    <w:rsid w:val="009E6FD3"/>
    <w:rsid w:val="009E7D2C"/>
    <w:rsid w:val="009F1381"/>
    <w:rsid w:val="009F15C9"/>
    <w:rsid w:val="009F4B2D"/>
    <w:rsid w:val="009F4D0B"/>
    <w:rsid w:val="009F53CA"/>
    <w:rsid w:val="009F679C"/>
    <w:rsid w:val="009F7150"/>
    <w:rsid w:val="00A01012"/>
    <w:rsid w:val="00A016E5"/>
    <w:rsid w:val="00A02B8C"/>
    <w:rsid w:val="00A02BC5"/>
    <w:rsid w:val="00A039B2"/>
    <w:rsid w:val="00A03AC0"/>
    <w:rsid w:val="00A04A89"/>
    <w:rsid w:val="00A050A9"/>
    <w:rsid w:val="00A113FD"/>
    <w:rsid w:val="00A121A2"/>
    <w:rsid w:val="00A12C78"/>
    <w:rsid w:val="00A12F17"/>
    <w:rsid w:val="00A12FD0"/>
    <w:rsid w:val="00A13C72"/>
    <w:rsid w:val="00A1425A"/>
    <w:rsid w:val="00A14EAF"/>
    <w:rsid w:val="00A177D9"/>
    <w:rsid w:val="00A20112"/>
    <w:rsid w:val="00A21C80"/>
    <w:rsid w:val="00A229E6"/>
    <w:rsid w:val="00A22CA8"/>
    <w:rsid w:val="00A230F4"/>
    <w:rsid w:val="00A230F7"/>
    <w:rsid w:val="00A24D2A"/>
    <w:rsid w:val="00A25653"/>
    <w:rsid w:val="00A2580A"/>
    <w:rsid w:val="00A26612"/>
    <w:rsid w:val="00A2679D"/>
    <w:rsid w:val="00A26CFF"/>
    <w:rsid w:val="00A27888"/>
    <w:rsid w:val="00A27E09"/>
    <w:rsid w:val="00A3097B"/>
    <w:rsid w:val="00A30F8C"/>
    <w:rsid w:val="00A312C8"/>
    <w:rsid w:val="00A313E9"/>
    <w:rsid w:val="00A31827"/>
    <w:rsid w:val="00A3200D"/>
    <w:rsid w:val="00A338F7"/>
    <w:rsid w:val="00A34418"/>
    <w:rsid w:val="00A37615"/>
    <w:rsid w:val="00A37CF9"/>
    <w:rsid w:val="00A37F61"/>
    <w:rsid w:val="00A4004F"/>
    <w:rsid w:val="00A407B9"/>
    <w:rsid w:val="00A44A48"/>
    <w:rsid w:val="00A45284"/>
    <w:rsid w:val="00A45904"/>
    <w:rsid w:val="00A45C17"/>
    <w:rsid w:val="00A46483"/>
    <w:rsid w:val="00A46A94"/>
    <w:rsid w:val="00A4701D"/>
    <w:rsid w:val="00A502E4"/>
    <w:rsid w:val="00A522C6"/>
    <w:rsid w:val="00A52CD0"/>
    <w:rsid w:val="00A53481"/>
    <w:rsid w:val="00A54C6D"/>
    <w:rsid w:val="00A54C8E"/>
    <w:rsid w:val="00A5540B"/>
    <w:rsid w:val="00A55754"/>
    <w:rsid w:val="00A57A8F"/>
    <w:rsid w:val="00A60730"/>
    <w:rsid w:val="00A61836"/>
    <w:rsid w:val="00A61F13"/>
    <w:rsid w:val="00A6293E"/>
    <w:rsid w:val="00A62E71"/>
    <w:rsid w:val="00A6392F"/>
    <w:rsid w:val="00A63D35"/>
    <w:rsid w:val="00A6722E"/>
    <w:rsid w:val="00A70A56"/>
    <w:rsid w:val="00A71CC4"/>
    <w:rsid w:val="00A720C0"/>
    <w:rsid w:val="00A73A93"/>
    <w:rsid w:val="00A73A94"/>
    <w:rsid w:val="00A74D4B"/>
    <w:rsid w:val="00A754FE"/>
    <w:rsid w:val="00A76231"/>
    <w:rsid w:val="00A772E4"/>
    <w:rsid w:val="00A80937"/>
    <w:rsid w:val="00A80AB9"/>
    <w:rsid w:val="00A80C51"/>
    <w:rsid w:val="00A8126D"/>
    <w:rsid w:val="00A81745"/>
    <w:rsid w:val="00A82258"/>
    <w:rsid w:val="00A8255E"/>
    <w:rsid w:val="00A828AE"/>
    <w:rsid w:val="00A83BE2"/>
    <w:rsid w:val="00A84616"/>
    <w:rsid w:val="00A8497D"/>
    <w:rsid w:val="00A84FDE"/>
    <w:rsid w:val="00A851DC"/>
    <w:rsid w:val="00A85524"/>
    <w:rsid w:val="00A8572B"/>
    <w:rsid w:val="00A85AF5"/>
    <w:rsid w:val="00A86A28"/>
    <w:rsid w:val="00A870FA"/>
    <w:rsid w:val="00A900DD"/>
    <w:rsid w:val="00A90557"/>
    <w:rsid w:val="00A90ACE"/>
    <w:rsid w:val="00A9232B"/>
    <w:rsid w:val="00A9255D"/>
    <w:rsid w:val="00A943AC"/>
    <w:rsid w:val="00A94947"/>
    <w:rsid w:val="00A949DE"/>
    <w:rsid w:val="00A9583B"/>
    <w:rsid w:val="00A95C11"/>
    <w:rsid w:val="00A95E68"/>
    <w:rsid w:val="00A960B0"/>
    <w:rsid w:val="00A9657D"/>
    <w:rsid w:val="00A96A57"/>
    <w:rsid w:val="00A96CE9"/>
    <w:rsid w:val="00AA173B"/>
    <w:rsid w:val="00AA1BE2"/>
    <w:rsid w:val="00AA2EFE"/>
    <w:rsid w:val="00AA3544"/>
    <w:rsid w:val="00AA362D"/>
    <w:rsid w:val="00AA416C"/>
    <w:rsid w:val="00AB10D8"/>
    <w:rsid w:val="00AB27A5"/>
    <w:rsid w:val="00AB2AB3"/>
    <w:rsid w:val="00AB33A3"/>
    <w:rsid w:val="00AB79EF"/>
    <w:rsid w:val="00AC0232"/>
    <w:rsid w:val="00AC043A"/>
    <w:rsid w:val="00AC1E9A"/>
    <w:rsid w:val="00AC5313"/>
    <w:rsid w:val="00AC5D40"/>
    <w:rsid w:val="00AC5E9B"/>
    <w:rsid w:val="00AC7759"/>
    <w:rsid w:val="00AD1177"/>
    <w:rsid w:val="00AD18BD"/>
    <w:rsid w:val="00AD1DA0"/>
    <w:rsid w:val="00AD24F1"/>
    <w:rsid w:val="00AD2B87"/>
    <w:rsid w:val="00AD5341"/>
    <w:rsid w:val="00AD61B7"/>
    <w:rsid w:val="00AE2DAA"/>
    <w:rsid w:val="00AE372E"/>
    <w:rsid w:val="00AE3D1D"/>
    <w:rsid w:val="00AE4957"/>
    <w:rsid w:val="00AE4959"/>
    <w:rsid w:val="00AE4C24"/>
    <w:rsid w:val="00AE5386"/>
    <w:rsid w:val="00AE7AF6"/>
    <w:rsid w:val="00AF0036"/>
    <w:rsid w:val="00AF02D8"/>
    <w:rsid w:val="00AF1404"/>
    <w:rsid w:val="00AF2D7E"/>
    <w:rsid w:val="00AF30C3"/>
    <w:rsid w:val="00AF4308"/>
    <w:rsid w:val="00AF451F"/>
    <w:rsid w:val="00AF45F4"/>
    <w:rsid w:val="00AF4698"/>
    <w:rsid w:val="00AF4786"/>
    <w:rsid w:val="00AF6037"/>
    <w:rsid w:val="00AF62F2"/>
    <w:rsid w:val="00AF7128"/>
    <w:rsid w:val="00B00E54"/>
    <w:rsid w:val="00B00FDB"/>
    <w:rsid w:val="00B014F6"/>
    <w:rsid w:val="00B0150C"/>
    <w:rsid w:val="00B0160F"/>
    <w:rsid w:val="00B03515"/>
    <w:rsid w:val="00B051CE"/>
    <w:rsid w:val="00B0763D"/>
    <w:rsid w:val="00B100C0"/>
    <w:rsid w:val="00B10B40"/>
    <w:rsid w:val="00B10C36"/>
    <w:rsid w:val="00B117FD"/>
    <w:rsid w:val="00B11877"/>
    <w:rsid w:val="00B1215B"/>
    <w:rsid w:val="00B1223F"/>
    <w:rsid w:val="00B14907"/>
    <w:rsid w:val="00B14F5B"/>
    <w:rsid w:val="00B153A9"/>
    <w:rsid w:val="00B1708C"/>
    <w:rsid w:val="00B17792"/>
    <w:rsid w:val="00B17BB5"/>
    <w:rsid w:val="00B20D7A"/>
    <w:rsid w:val="00B224F0"/>
    <w:rsid w:val="00B23300"/>
    <w:rsid w:val="00B23478"/>
    <w:rsid w:val="00B26567"/>
    <w:rsid w:val="00B31290"/>
    <w:rsid w:val="00B31C2E"/>
    <w:rsid w:val="00B31F90"/>
    <w:rsid w:val="00B32B33"/>
    <w:rsid w:val="00B33513"/>
    <w:rsid w:val="00B338D1"/>
    <w:rsid w:val="00B35752"/>
    <w:rsid w:val="00B37951"/>
    <w:rsid w:val="00B41FF9"/>
    <w:rsid w:val="00B4237B"/>
    <w:rsid w:val="00B4280C"/>
    <w:rsid w:val="00B437B8"/>
    <w:rsid w:val="00B43905"/>
    <w:rsid w:val="00B43B12"/>
    <w:rsid w:val="00B44DBA"/>
    <w:rsid w:val="00B4613D"/>
    <w:rsid w:val="00B47716"/>
    <w:rsid w:val="00B47C3D"/>
    <w:rsid w:val="00B50F5D"/>
    <w:rsid w:val="00B52067"/>
    <w:rsid w:val="00B53206"/>
    <w:rsid w:val="00B537CB"/>
    <w:rsid w:val="00B538F2"/>
    <w:rsid w:val="00B538FA"/>
    <w:rsid w:val="00B54FDA"/>
    <w:rsid w:val="00B57211"/>
    <w:rsid w:val="00B573C3"/>
    <w:rsid w:val="00B60460"/>
    <w:rsid w:val="00B613A9"/>
    <w:rsid w:val="00B61E5D"/>
    <w:rsid w:val="00B62ADE"/>
    <w:rsid w:val="00B633BE"/>
    <w:rsid w:val="00B641D7"/>
    <w:rsid w:val="00B66830"/>
    <w:rsid w:val="00B7007A"/>
    <w:rsid w:val="00B70A26"/>
    <w:rsid w:val="00B726A2"/>
    <w:rsid w:val="00B72890"/>
    <w:rsid w:val="00B7310A"/>
    <w:rsid w:val="00B74489"/>
    <w:rsid w:val="00B7480A"/>
    <w:rsid w:val="00B74BBB"/>
    <w:rsid w:val="00B7729F"/>
    <w:rsid w:val="00B77668"/>
    <w:rsid w:val="00B8210D"/>
    <w:rsid w:val="00B8264B"/>
    <w:rsid w:val="00B82785"/>
    <w:rsid w:val="00B82EC6"/>
    <w:rsid w:val="00B83A9D"/>
    <w:rsid w:val="00B83AFE"/>
    <w:rsid w:val="00B87183"/>
    <w:rsid w:val="00B87774"/>
    <w:rsid w:val="00B903A3"/>
    <w:rsid w:val="00B91336"/>
    <w:rsid w:val="00B926A0"/>
    <w:rsid w:val="00B943B3"/>
    <w:rsid w:val="00B95631"/>
    <w:rsid w:val="00B95963"/>
    <w:rsid w:val="00B964B0"/>
    <w:rsid w:val="00B9662B"/>
    <w:rsid w:val="00B9745F"/>
    <w:rsid w:val="00BA0DD4"/>
    <w:rsid w:val="00BA15C8"/>
    <w:rsid w:val="00BA2AE7"/>
    <w:rsid w:val="00BA3337"/>
    <w:rsid w:val="00BA4920"/>
    <w:rsid w:val="00BA6561"/>
    <w:rsid w:val="00BA67F6"/>
    <w:rsid w:val="00BA7BEB"/>
    <w:rsid w:val="00BB04A6"/>
    <w:rsid w:val="00BB1BF3"/>
    <w:rsid w:val="00BB2EF3"/>
    <w:rsid w:val="00BB33EC"/>
    <w:rsid w:val="00BB3CDA"/>
    <w:rsid w:val="00BB3E95"/>
    <w:rsid w:val="00BB45B1"/>
    <w:rsid w:val="00BB46E0"/>
    <w:rsid w:val="00BB5355"/>
    <w:rsid w:val="00BB5E6F"/>
    <w:rsid w:val="00BB781F"/>
    <w:rsid w:val="00BC0F9F"/>
    <w:rsid w:val="00BC2D74"/>
    <w:rsid w:val="00BC3DE5"/>
    <w:rsid w:val="00BC3EA0"/>
    <w:rsid w:val="00BC554F"/>
    <w:rsid w:val="00BC5668"/>
    <w:rsid w:val="00BC6BB5"/>
    <w:rsid w:val="00BD0BC4"/>
    <w:rsid w:val="00BD0CF9"/>
    <w:rsid w:val="00BD1253"/>
    <w:rsid w:val="00BD2B6A"/>
    <w:rsid w:val="00BD3A9E"/>
    <w:rsid w:val="00BD4A45"/>
    <w:rsid w:val="00BD5094"/>
    <w:rsid w:val="00BD6533"/>
    <w:rsid w:val="00BD7563"/>
    <w:rsid w:val="00BD7720"/>
    <w:rsid w:val="00BE00CD"/>
    <w:rsid w:val="00BE0D2F"/>
    <w:rsid w:val="00BE24C6"/>
    <w:rsid w:val="00BE2F0A"/>
    <w:rsid w:val="00BE3E54"/>
    <w:rsid w:val="00BE50C2"/>
    <w:rsid w:val="00BE5819"/>
    <w:rsid w:val="00BE5CDD"/>
    <w:rsid w:val="00BE6CD5"/>
    <w:rsid w:val="00BE74E4"/>
    <w:rsid w:val="00BE7747"/>
    <w:rsid w:val="00BF005C"/>
    <w:rsid w:val="00BF041F"/>
    <w:rsid w:val="00BF06E3"/>
    <w:rsid w:val="00BF0CEC"/>
    <w:rsid w:val="00BF168C"/>
    <w:rsid w:val="00BF2CC6"/>
    <w:rsid w:val="00BF3520"/>
    <w:rsid w:val="00BF3906"/>
    <w:rsid w:val="00BF3EDB"/>
    <w:rsid w:val="00BF4312"/>
    <w:rsid w:val="00BF5869"/>
    <w:rsid w:val="00BF5F8A"/>
    <w:rsid w:val="00BF6EC4"/>
    <w:rsid w:val="00BF6F60"/>
    <w:rsid w:val="00BF7CB7"/>
    <w:rsid w:val="00BF7CF8"/>
    <w:rsid w:val="00C0033E"/>
    <w:rsid w:val="00C01A75"/>
    <w:rsid w:val="00C021DE"/>
    <w:rsid w:val="00C0238B"/>
    <w:rsid w:val="00C0253E"/>
    <w:rsid w:val="00C02F2B"/>
    <w:rsid w:val="00C03F96"/>
    <w:rsid w:val="00C04F4D"/>
    <w:rsid w:val="00C0588F"/>
    <w:rsid w:val="00C06187"/>
    <w:rsid w:val="00C06232"/>
    <w:rsid w:val="00C10064"/>
    <w:rsid w:val="00C10590"/>
    <w:rsid w:val="00C11468"/>
    <w:rsid w:val="00C1231B"/>
    <w:rsid w:val="00C12872"/>
    <w:rsid w:val="00C1360F"/>
    <w:rsid w:val="00C147E4"/>
    <w:rsid w:val="00C1594C"/>
    <w:rsid w:val="00C15954"/>
    <w:rsid w:val="00C1642A"/>
    <w:rsid w:val="00C1669D"/>
    <w:rsid w:val="00C21336"/>
    <w:rsid w:val="00C22A2B"/>
    <w:rsid w:val="00C22C8B"/>
    <w:rsid w:val="00C22E50"/>
    <w:rsid w:val="00C231BC"/>
    <w:rsid w:val="00C2387F"/>
    <w:rsid w:val="00C239DD"/>
    <w:rsid w:val="00C25187"/>
    <w:rsid w:val="00C256CE"/>
    <w:rsid w:val="00C25856"/>
    <w:rsid w:val="00C2593C"/>
    <w:rsid w:val="00C25DC0"/>
    <w:rsid w:val="00C3017E"/>
    <w:rsid w:val="00C3089E"/>
    <w:rsid w:val="00C312C6"/>
    <w:rsid w:val="00C32FFB"/>
    <w:rsid w:val="00C336B8"/>
    <w:rsid w:val="00C33EB9"/>
    <w:rsid w:val="00C36FFE"/>
    <w:rsid w:val="00C376B5"/>
    <w:rsid w:val="00C41A3D"/>
    <w:rsid w:val="00C42AF8"/>
    <w:rsid w:val="00C43553"/>
    <w:rsid w:val="00C43B8C"/>
    <w:rsid w:val="00C446E9"/>
    <w:rsid w:val="00C4559C"/>
    <w:rsid w:val="00C4559F"/>
    <w:rsid w:val="00C47503"/>
    <w:rsid w:val="00C509ED"/>
    <w:rsid w:val="00C51425"/>
    <w:rsid w:val="00C52903"/>
    <w:rsid w:val="00C53760"/>
    <w:rsid w:val="00C53C15"/>
    <w:rsid w:val="00C54661"/>
    <w:rsid w:val="00C54FCC"/>
    <w:rsid w:val="00C55F61"/>
    <w:rsid w:val="00C56C3C"/>
    <w:rsid w:val="00C57336"/>
    <w:rsid w:val="00C61570"/>
    <w:rsid w:val="00C618CD"/>
    <w:rsid w:val="00C621BF"/>
    <w:rsid w:val="00C62BA3"/>
    <w:rsid w:val="00C63EFD"/>
    <w:rsid w:val="00C642BC"/>
    <w:rsid w:val="00C65FC5"/>
    <w:rsid w:val="00C66ADD"/>
    <w:rsid w:val="00C66E7F"/>
    <w:rsid w:val="00C673C6"/>
    <w:rsid w:val="00C676E6"/>
    <w:rsid w:val="00C67D6B"/>
    <w:rsid w:val="00C70037"/>
    <w:rsid w:val="00C73225"/>
    <w:rsid w:val="00C74EC0"/>
    <w:rsid w:val="00C751C7"/>
    <w:rsid w:val="00C756E0"/>
    <w:rsid w:val="00C767D8"/>
    <w:rsid w:val="00C767F5"/>
    <w:rsid w:val="00C7742F"/>
    <w:rsid w:val="00C811A7"/>
    <w:rsid w:val="00C90372"/>
    <w:rsid w:val="00C90563"/>
    <w:rsid w:val="00C90663"/>
    <w:rsid w:val="00C91A39"/>
    <w:rsid w:val="00C921EA"/>
    <w:rsid w:val="00C93CA5"/>
    <w:rsid w:val="00C9495A"/>
    <w:rsid w:val="00C95194"/>
    <w:rsid w:val="00CA04CC"/>
    <w:rsid w:val="00CA0E4A"/>
    <w:rsid w:val="00CA0E7A"/>
    <w:rsid w:val="00CA1F32"/>
    <w:rsid w:val="00CA1FAF"/>
    <w:rsid w:val="00CA5039"/>
    <w:rsid w:val="00CA5502"/>
    <w:rsid w:val="00CA6DCC"/>
    <w:rsid w:val="00CA70B8"/>
    <w:rsid w:val="00CA7100"/>
    <w:rsid w:val="00CA7A4F"/>
    <w:rsid w:val="00CA7C60"/>
    <w:rsid w:val="00CA7DBF"/>
    <w:rsid w:val="00CB010A"/>
    <w:rsid w:val="00CB07B5"/>
    <w:rsid w:val="00CB1EDA"/>
    <w:rsid w:val="00CB378F"/>
    <w:rsid w:val="00CB497A"/>
    <w:rsid w:val="00CB5E82"/>
    <w:rsid w:val="00CB782C"/>
    <w:rsid w:val="00CB7C8A"/>
    <w:rsid w:val="00CC1259"/>
    <w:rsid w:val="00CC3650"/>
    <w:rsid w:val="00CC3867"/>
    <w:rsid w:val="00CC38D9"/>
    <w:rsid w:val="00CC4E1D"/>
    <w:rsid w:val="00CC53F4"/>
    <w:rsid w:val="00CC54D9"/>
    <w:rsid w:val="00CD024C"/>
    <w:rsid w:val="00CD04AF"/>
    <w:rsid w:val="00CD1526"/>
    <w:rsid w:val="00CD160A"/>
    <w:rsid w:val="00CD1D1F"/>
    <w:rsid w:val="00CD1E44"/>
    <w:rsid w:val="00CD3623"/>
    <w:rsid w:val="00CD380B"/>
    <w:rsid w:val="00CD42B7"/>
    <w:rsid w:val="00CD563B"/>
    <w:rsid w:val="00CD6103"/>
    <w:rsid w:val="00CD6B05"/>
    <w:rsid w:val="00CD7CBA"/>
    <w:rsid w:val="00CE1C09"/>
    <w:rsid w:val="00CE201E"/>
    <w:rsid w:val="00CE4102"/>
    <w:rsid w:val="00CE455C"/>
    <w:rsid w:val="00CE50F0"/>
    <w:rsid w:val="00CE539F"/>
    <w:rsid w:val="00CE7844"/>
    <w:rsid w:val="00CF21D8"/>
    <w:rsid w:val="00CF22C8"/>
    <w:rsid w:val="00CF3642"/>
    <w:rsid w:val="00CF381F"/>
    <w:rsid w:val="00CF5C7C"/>
    <w:rsid w:val="00CF681F"/>
    <w:rsid w:val="00D00A69"/>
    <w:rsid w:val="00D045A7"/>
    <w:rsid w:val="00D0495B"/>
    <w:rsid w:val="00D0500E"/>
    <w:rsid w:val="00D06052"/>
    <w:rsid w:val="00D061D1"/>
    <w:rsid w:val="00D0639F"/>
    <w:rsid w:val="00D06704"/>
    <w:rsid w:val="00D074BB"/>
    <w:rsid w:val="00D101C0"/>
    <w:rsid w:val="00D11B82"/>
    <w:rsid w:val="00D12B14"/>
    <w:rsid w:val="00D13F17"/>
    <w:rsid w:val="00D148F2"/>
    <w:rsid w:val="00D150FC"/>
    <w:rsid w:val="00D17215"/>
    <w:rsid w:val="00D1771B"/>
    <w:rsid w:val="00D17926"/>
    <w:rsid w:val="00D17AAA"/>
    <w:rsid w:val="00D17D1A"/>
    <w:rsid w:val="00D2071E"/>
    <w:rsid w:val="00D20BA9"/>
    <w:rsid w:val="00D2100C"/>
    <w:rsid w:val="00D21072"/>
    <w:rsid w:val="00D21B93"/>
    <w:rsid w:val="00D233B1"/>
    <w:rsid w:val="00D27C3D"/>
    <w:rsid w:val="00D3062D"/>
    <w:rsid w:val="00D3074C"/>
    <w:rsid w:val="00D30EE6"/>
    <w:rsid w:val="00D31103"/>
    <w:rsid w:val="00D3313A"/>
    <w:rsid w:val="00D3407E"/>
    <w:rsid w:val="00D34F03"/>
    <w:rsid w:val="00D359BF"/>
    <w:rsid w:val="00D37005"/>
    <w:rsid w:val="00D41496"/>
    <w:rsid w:val="00D42D50"/>
    <w:rsid w:val="00D43D2E"/>
    <w:rsid w:val="00D4436E"/>
    <w:rsid w:val="00D454F5"/>
    <w:rsid w:val="00D45555"/>
    <w:rsid w:val="00D45C94"/>
    <w:rsid w:val="00D462A9"/>
    <w:rsid w:val="00D476F6"/>
    <w:rsid w:val="00D4776D"/>
    <w:rsid w:val="00D509D0"/>
    <w:rsid w:val="00D50F54"/>
    <w:rsid w:val="00D5218A"/>
    <w:rsid w:val="00D5246F"/>
    <w:rsid w:val="00D53C20"/>
    <w:rsid w:val="00D54474"/>
    <w:rsid w:val="00D54681"/>
    <w:rsid w:val="00D56218"/>
    <w:rsid w:val="00D57980"/>
    <w:rsid w:val="00D60BB7"/>
    <w:rsid w:val="00D6219F"/>
    <w:rsid w:val="00D62CEE"/>
    <w:rsid w:val="00D63876"/>
    <w:rsid w:val="00D63DCC"/>
    <w:rsid w:val="00D651AF"/>
    <w:rsid w:val="00D66CC3"/>
    <w:rsid w:val="00D67FE5"/>
    <w:rsid w:val="00D70DD8"/>
    <w:rsid w:val="00D7143F"/>
    <w:rsid w:val="00D71A46"/>
    <w:rsid w:val="00D7364B"/>
    <w:rsid w:val="00D75414"/>
    <w:rsid w:val="00D7562B"/>
    <w:rsid w:val="00D765B1"/>
    <w:rsid w:val="00D76703"/>
    <w:rsid w:val="00D81BAD"/>
    <w:rsid w:val="00D8429A"/>
    <w:rsid w:val="00D84674"/>
    <w:rsid w:val="00D84A66"/>
    <w:rsid w:val="00D8543E"/>
    <w:rsid w:val="00D85C17"/>
    <w:rsid w:val="00D868E7"/>
    <w:rsid w:val="00D91007"/>
    <w:rsid w:val="00D918C3"/>
    <w:rsid w:val="00D925F8"/>
    <w:rsid w:val="00D93348"/>
    <w:rsid w:val="00D95156"/>
    <w:rsid w:val="00D95363"/>
    <w:rsid w:val="00D966C5"/>
    <w:rsid w:val="00D96F2F"/>
    <w:rsid w:val="00D97526"/>
    <w:rsid w:val="00DA016D"/>
    <w:rsid w:val="00DA024F"/>
    <w:rsid w:val="00DA0C5C"/>
    <w:rsid w:val="00DA21F7"/>
    <w:rsid w:val="00DA30C9"/>
    <w:rsid w:val="00DA4497"/>
    <w:rsid w:val="00DA4A69"/>
    <w:rsid w:val="00DA55FA"/>
    <w:rsid w:val="00DA5C44"/>
    <w:rsid w:val="00DB0504"/>
    <w:rsid w:val="00DB1110"/>
    <w:rsid w:val="00DB1D91"/>
    <w:rsid w:val="00DB2919"/>
    <w:rsid w:val="00DB359A"/>
    <w:rsid w:val="00DB5690"/>
    <w:rsid w:val="00DB56B6"/>
    <w:rsid w:val="00DB57DB"/>
    <w:rsid w:val="00DB62B1"/>
    <w:rsid w:val="00DB7466"/>
    <w:rsid w:val="00DC23BB"/>
    <w:rsid w:val="00DC3112"/>
    <w:rsid w:val="00DC3EF0"/>
    <w:rsid w:val="00DC5D8A"/>
    <w:rsid w:val="00DD041E"/>
    <w:rsid w:val="00DD1358"/>
    <w:rsid w:val="00DD2A98"/>
    <w:rsid w:val="00DD2C78"/>
    <w:rsid w:val="00DD2DE8"/>
    <w:rsid w:val="00DD32A6"/>
    <w:rsid w:val="00DD55F9"/>
    <w:rsid w:val="00DD60F2"/>
    <w:rsid w:val="00DE07E7"/>
    <w:rsid w:val="00DE2D74"/>
    <w:rsid w:val="00DE316A"/>
    <w:rsid w:val="00DE3DB4"/>
    <w:rsid w:val="00DE50A3"/>
    <w:rsid w:val="00DE5474"/>
    <w:rsid w:val="00DE5497"/>
    <w:rsid w:val="00DE54E9"/>
    <w:rsid w:val="00DE697B"/>
    <w:rsid w:val="00DE78D3"/>
    <w:rsid w:val="00DF0621"/>
    <w:rsid w:val="00DF0D62"/>
    <w:rsid w:val="00DF2619"/>
    <w:rsid w:val="00DF2652"/>
    <w:rsid w:val="00DF2CB3"/>
    <w:rsid w:val="00DF34C8"/>
    <w:rsid w:val="00DF4946"/>
    <w:rsid w:val="00DF4E8D"/>
    <w:rsid w:val="00DF6950"/>
    <w:rsid w:val="00DF6EF8"/>
    <w:rsid w:val="00DF703C"/>
    <w:rsid w:val="00DF71D6"/>
    <w:rsid w:val="00DF77A7"/>
    <w:rsid w:val="00E00F20"/>
    <w:rsid w:val="00E01ECA"/>
    <w:rsid w:val="00E052A7"/>
    <w:rsid w:val="00E0769D"/>
    <w:rsid w:val="00E10346"/>
    <w:rsid w:val="00E1184C"/>
    <w:rsid w:val="00E11BA8"/>
    <w:rsid w:val="00E12C95"/>
    <w:rsid w:val="00E13727"/>
    <w:rsid w:val="00E13DE8"/>
    <w:rsid w:val="00E14083"/>
    <w:rsid w:val="00E14C2A"/>
    <w:rsid w:val="00E14D7A"/>
    <w:rsid w:val="00E15EF8"/>
    <w:rsid w:val="00E16AA4"/>
    <w:rsid w:val="00E1753F"/>
    <w:rsid w:val="00E20104"/>
    <w:rsid w:val="00E21877"/>
    <w:rsid w:val="00E22A10"/>
    <w:rsid w:val="00E22C65"/>
    <w:rsid w:val="00E230F2"/>
    <w:rsid w:val="00E23A3F"/>
    <w:rsid w:val="00E23B45"/>
    <w:rsid w:val="00E24A54"/>
    <w:rsid w:val="00E24B4C"/>
    <w:rsid w:val="00E24ED2"/>
    <w:rsid w:val="00E24F39"/>
    <w:rsid w:val="00E25F80"/>
    <w:rsid w:val="00E26FB7"/>
    <w:rsid w:val="00E305BB"/>
    <w:rsid w:val="00E32F17"/>
    <w:rsid w:val="00E33542"/>
    <w:rsid w:val="00E34F77"/>
    <w:rsid w:val="00E35C3A"/>
    <w:rsid w:val="00E36317"/>
    <w:rsid w:val="00E3676F"/>
    <w:rsid w:val="00E37774"/>
    <w:rsid w:val="00E4025E"/>
    <w:rsid w:val="00E408B8"/>
    <w:rsid w:val="00E409F0"/>
    <w:rsid w:val="00E412BA"/>
    <w:rsid w:val="00E42B66"/>
    <w:rsid w:val="00E43586"/>
    <w:rsid w:val="00E44DAD"/>
    <w:rsid w:val="00E44FE2"/>
    <w:rsid w:val="00E45C2A"/>
    <w:rsid w:val="00E47202"/>
    <w:rsid w:val="00E52285"/>
    <w:rsid w:val="00E52916"/>
    <w:rsid w:val="00E54ABD"/>
    <w:rsid w:val="00E57073"/>
    <w:rsid w:val="00E571CC"/>
    <w:rsid w:val="00E571DB"/>
    <w:rsid w:val="00E60046"/>
    <w:rsid w:val="00E60154"/>
    <w:rsid w:val="00E61D35"/>
    <w:rsid w:val="00E61FC0"/>
    <w:rsid w:val="00E63585"/>
    <w:rsid w:val="00E63701"/>
    <w:rsid w:val="00E63C71"/>
    <w:rsid w:val="00E657CD"/>
    <w:rsid w:val="00E6600E"/>
    <w:rsid w:val="00E66FAB"/>
    <w:rsid w:val="00E675E5"/>
    <w:rsid w:val="00E6783A"/>
    <w:rsid w:val="00E70242"/>
    <w:rsid w:val="00E7069F"/>
    <w:rsid w:val="00E719D1"/>
    <w:rsid w:val="00E7317A"/>
    <w:rsid w:val="00E770A8"/>
    <w:rsid w:val="00E774BE"/>
    <w:rsid w:val="00E77AEC"/>
    <w:rsid w:val="00E80654"/>
    <w:rsid w:val="00E8069B"/>
    <w:rsid w:val="00E81942"/>
    <w:rsid w:val="00E81C51"/>
    <w:rsid w:val="00E81EA1"/>
    <w:rsid w:val="00E83B84"/>
    <w:rsid w:val="00E8420C"/>
    <w:rsid w:val="00E84E4C"/>
    <w:rsid w:val="00E85076"/>
    <w:rsid w:val="00E8529D"/>
    <w:rsid w:val="00E85434"/>
    <w:rsid w:val="00E85674"/>
    <w:rsid w:val="00E873F1"/>
    <w:rsid w:val="00E87EEB"/>
    <w:rsid w:val="00E904F3"/>
    <w:rsid w:val="00E919D5"/>
    <w:rsid w:val="00E92387"/>
    <w:rsid w:val="00E93B85"/>
    <w:rsid w:val="00E94C10"/>
    <w:rsid w:val="00E96060"/>
    <w:rsid w:val="00E96DB7"/>
    <w:rsid w:val="00EA053F"/>
    <w:rsid w:val="00EA27E6"/>
    <w:rsid w:val="00EA33C8"/>
    <w:rsid w:val="00EA3CAF"/>
    <w:rsid w:val="00EA3DB8"/>
    <w:rsid w:val="00EA5C44"/>
    <w:rsid w:val="00EA608A"/>
    <w:rsid w:val="00EB24E9"/>
    <w:rsid w:val="00EB4DE2"/>
    <w:rsid w:val="00EB4DFF"/>
    <w:rsid w:val="00EB54C6"/>
    <w:rsid w:val="00EB54CC"/>
    <w:rsid w:val="00EB637A"/>
    <w:rsid w:val="00EB6C2F"/>
    <w:rsid w:val="00EB7B77"/>
    <w:rsid w:val="00EC29E7"/>
    <w:rsid w:val="00EC2DDB"/>
    <w:rsid w:val="00EC33F7"/>
    <w:rsid w:val="00EC3489"/>
    <w:rsid w:val="00EC50D6"/>
    <w:rsid w:val="00EC57FF"/>
    <w:rsid w:val="00EC5A67"/>
    <w:rsid w:val="00EC6095"/>
    <w:rsid w:val="00EC63B9"/>
    <w:rsid w:val="00EC7119"/>
    <w:rsid w:val="00EC7BD1"/>
    <w:rsid w:val="00EC7C07"/>
    <w:rsid w:val="00EC7F13"/>
    <w:rsid w:val="00EC7FC0"/>
    <w:rsid w:val="00ED01D4"/>
    <w:rsid w:val="00ED0F1D"/>
    <w:rsid w:val="00ED0F93"/>
    <w:rsid w:val="00ED2369"/>
    <w:rsid w:val="00ED3A5D"/>
    <w:rsid w:val="00ED3B04"/>
    <w:rsid w:val="00ED573C"/>
    <w:rsid w:val="00ED7008"/>
    <w:rsid w:val="00ED7A86"/>
    <w:rsid w:val="00ED7D54"/>
    <w:rsid w:val="00EE0773"/>
    <w:rsid w:val="00EE2010"/>
    <w:rsid w:val="00EE24C8"/>
    <w:rsid w:val="00EE2521"/>
    <w:rsid w:val="00EE28AF"/>
    <w:rsid w:val="00EE2B08"/>
    <w:rsid w:val="00EE2C2F"/>
    <w:rsid w:val="00EE43FA"/>
    <w:rsid w:val="00EE5605"/>
    <w:rsid w:val="00EE5A11"/>
    <w:rsid w:val="00EE6562"/>
    <w:rsid w:val="00EE73B0"/>
    <w:rsid w:val="00EF136F"/>
    <w:rsid w:val="00EF2C1A"/>
    <w:rsid w:val="00EF306A"/>
    <w:rsid w:val="00EF4539"/>
    <w:rsid w:val="00EF4D63"/>
    <w:rsid w:val="00EF5861"/>
    <w:rsid w:val="00EF625C"/>
    <w:rsid w:val="00EF6516"/>
    <w:rsid w:val="00EF65FD"/>
    <w:rsid w:val="00EF66F3"/>
    <w:rsid w:val="00EF676F"/>
    <w:rsid w:val="00EF6A59"/>
    <w:rsid w:val="00EF6EB0"/>
    <w:rsid w:val="00F00505"/>
    <w:rsid w:val="00F019AC"/>
    <w:rsid w:val="00F02D99"/>
    <w:rsid w:val="00F04318"/>
    <w:rsid w:val="00F049DD"/>
    <w:rsid w:val="00F07461"/>
    <w:rsid w:val="00F076E2"/>
    <w:rsid w:val="00F07839"/>
    <w:rsid w:val="00F078D8"/>
    <w:rsid w:val="00F07C23"/>
    <w:rsid w:val="00F10C54"/>
    <w:rsid w:val="00F11CC8"/>
    <w:rsid w:val="00F11EBD"/>
    <w:rsid w:val="00F12050"/>
    <w:rsid w:val="00F128B9"/>
    <w:rsid w:val="00F138DC"/>
    <w:rsid w:val="00F13902"/>
    <w:rsid w:val="00F13EE6"/>
    <w:rsid w:val="00F1497F"/>
    <w:rsid w:val="00F15ED0"/>
    <w:rsid w:val="00F17994"/>
    <w:rsid w:val="00F20155"/>
    <w:rsid w:val="00F2024B"/>
    <w:rsid w:val="00F20253"/>
    <w:rsid w:val="00F203A8"/>
    <w:rsid w:val="00F20F8B"/>
    <w:rsid w:val="00F24580"/>
    <w:rsid w:val="00F24A40"/>
    <w:rsid w:val="00F24E39"/>
    <w:rsid w:val="00F24FDA"/>
    <w:rsid w:val="00F25150"/>
    <w:rsid w:val="00F257C0"/>
    <w:rsid w:val="00F264CD"/>
    <w:rsid w:val="00F26D84"/>
    <w:rsid w:val="00F27875"/>
    <w:rsid w:val="00F30429"/>
    <w:rsid w:val="00F31CA4"/>
    <w:rsid w:val="00F32030"/>
    <w:rsid w:val="00F32EFD"/>
    <w:rsid w:val="00F3604C"/>
    <w:rsid w:val="00F36679"/>
    <w:rsid w:val="00F405DD"/>
    <w:rsid w:val="00F4068C"/>
    <w:rsid w:val="00F40917"/>
    <w:rsid w:val="00F40DB2"/>
    <w:rsid w:val="00F42077"/>
    <w:rsid w:val="00F42E8D"/>
    <w:rsid w:val="00F435EF"/>
    <w:rsid w:val="00F4441C"/>
    <w:rsid w:val="00F447CE"/>
    <w:rsid w:val="00F459B0"/>
    <w:rsid w:val="00F46842"/>
    <w:rsid w:val="00F47DEB"/>
    <w:rsid w:val="00F47FCC"/>
    <w:rsid w:val="00F51B62"/>
    <w:rsid w:val="00F52EA8"/>
    <w:rsid w:val="00F5340E"/>
    <w:rsid w:val="00F53D84"/>
    <w:rsid w:val="00F55F51"/>
    <w:rsid w:val="00F5668F"/>
    <w:rsid w:val="00F60252"/>
    <w:rsid w:val="00F6086B"/>
    <w:rsid w:val="00F64681"/>
    <w:rsid w:val="00F6535B"/>
    <w:rsid w:val="00F6541A"/>
    <w:rsid w:val="00F657B4"/>
    <w:rsid w:val="00F67A47"/>
    <w:rsid w:val="00F71120"/>
    <w:rsid w:val="00F71427"/>
    <w:rsid w:val="00F71628"/>
    <w:rsid w:val="00F71CF8"/>
    <w:rsid w:val="00F72A71"/>
    <w:rsid w:val="00F738D6"/>
    <w:rsid w:val="00F73917"/>
    <w:rsid w:val="00F73FAD"/>
    <w:rsid w:val="00F74B72"/>
    <w:rsid w:val="00F74C58"/>
    <w:rsid w:val="00F74D7E"/>
    <w:rsid w:val="00F7797E"/>
    <w:rsid w:val="00F8153D"/>
    <w:rsid w:val="00F84864"/>
    <w:rsid w:val="00F864F2"/>
    <w:rsid w:val="00F9149D"/>
    <w:rsid w:val="00F91D91"/>
    <w:rsid w:val="00F927D3"/>
    <w:rsid w:val="00F94102"/>
    <w:rsid w:val="00F960CD"/>
    <w:rsid w:val="00F9690A"/>
    <w:rsid w:val="00F973DA"/>
    <w:rsid w:val="00FA15EB"/>
    <w:rsid w:val="00FA6DE9"/>
    <w:rsid w:val="00FA7FDA"/>
    <w:rsid w:val="00FB03E5"/>
    <w:rsid w:val="00FB0A50"/>
    <w:rsid w:val="00FB1514"/>
    <w:rsid w:val="00FB284C"/>
    <w:rsid w:val="00FB2CF5"/>
    <w:rsid w:val="00FB3537"/>
    <w:rsid w:val="00FB3CD4"/>
    <w:rsid w:val="00FB46E5"/>
    <w:rsid w:val="00FB54BA"/>
    <w:rsid w:val="00FB68AB"/>
    <w:rsid w:val="00FB75FB"/>
    <w:rsid w:val="00FC006C"/>
    <w:rsid w:val="00FC23CD"/>
    <w:rsid w:val="00FC3189"/>
    <w:rsid w:val="00FC3DF7"/>
    <w:rsid w:val="00FD0E8A"/>
    <w:rsid w:val="00FD0F46"/>
    <w:rsid w:val="00FD2FD4"/>
    <w:rsid w:val="00FD34D4"/>
    <w:rsid w:val="00FD458C"/>
    <w:rsid w:val="00FD6261"/>
    <w:rsid w:val="00FE0FD7"/>
    <w:rsid w:val="00FE1783"/>
    <w:rsid w:val="00FE3D90"/>
    <w:rsid w:val="00FE6857"/>
    <w:rsid w:val="00FE698C"/>
    <w:rsid w:val="00FE7043"/>
    <w:rsid w:val="00FE76DB"/>
    <w:rsid w:val="00FF046E"/>
    <w:rsid w:val="00FF144B"/>
    <w:rsid w:val="00FF2C52"/>
    <w:rsid w:val="00FF338D"/>
    <w:rsid w:val="00FF569E"/>
    <w:rsid w:val="00FF60B3"/>
    <w:rsid w:val="00FF6FF9"/>
    <w:rsid w:val="00FF7078"/>
    <w:rsid w:val="00FF72FD"/>
    <w:rsid w:val="00FF7C00"/>
    <w:rsid w:val="00FF7E7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ddd,#eaeaea,#0093b1,#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7C38"/>
    <w:pPr>
      <w:overflowPunct w:val="0"/>
      <w:autoSpaceDE w:val="0"/>
      <w:autoSpaceDN w:val="0"/>
      <w:adjustRightInd w:val="0"/>
      <w:spacing w:line="288" w:lineRule="auto"/>
      <w:jc w:val="both"/>
      <w:textAlignment w:val="baseline"/>
    </w:pPr>
    <w:rPr>
      <w:rFonts w:ascii="Calibri" w:hAnsi="Calibri"/>
      <w:sz w:val="22"/>
      <w:lang w:val="en-CA"/>
    </w:rPr>
  </w:style>
  <w:style w:type="paragraph" w:styleId="Heading1">
    <w:name w:val="heading 1"/>
    <w:basedOn w:val="Normal"/>
    <w:next w:val="Normal"/>
    <w:qFormat/>
    <w:rsid w:val="00565789"/>
    <w:pPr>
      <w:keepNext/>
      <w:numPr>
        <w:numId w:val="1"/>
      </w:numPr>
      <w:spacing w:before="240" w:after="200" w:line="264" w:lineRule="auto"/>
      <w:outlineLvl w:val="0"/>
    </w:pPr>
    <w:rPr>
      <w:rFonts w:ascii="Cambria" w:hAnsi="Cambria"/>
      <w:b/>
      <w:bCs/>
      <w:caps/>
      <w:kern w:val="32"/>
      <w:sz w:val="28"/>
      <w:szCs w:val="28"/>
      <w:u w:val="single" w:color="0093B1"/>
    </w:rPr>
  </w:style>
  <w:style w:type="paragraph" w:styleId="Heading2">
    <w:name w:val="heading 2"/>
    <w:basedOn w:val="Normal"/>
    <w:next w:val="Normal"/>
    <w:qFormat/>
    <w:rsid w:val="002B138E"/>
    <w:pPr>
      <w:keepNext/>
      <w:numPr>
        <w:ilvl w:val="1"/>
        <w:numId w:val="1"/>
      </w:numPr>
      <w:spacing w:before="240" w:after="120" w:line="264" w:lineRule="auto"/>
      <w:outlineLvl w:val="1"/>
    </w:pPr>
    <w:rPr>
      <w:rFonts w:ascii="Cambria" w:hAnsi="Cambria" w:cs="Arial"/>
      <w:b/>
      <w:bCs/>
      <w:iCs/>
      <w:color w:val="0093B1"/>
      <w:sz w:val="26"/>
      <w:szCs w:val="28"/>
      <w:u w:color="0093B1"/>
    </w:rPr>
  </w:style>
  <w:style w:type="paragraph" w:styleId="Heading3">
    <w:name w:val="heading 3"/>
    <w:basedOn w:val="Normal"/>
    <w:next w:val="Normal"/>
    <w:qFormat/>
    <w:rsid w:val="00565789"/>
    <w:pPr>
      <w:keepNext/>
      <w:numPr>
        <w:ilvl w:val="2"/>
        <w:numId w:val="1"/>
      </w:numPr>
      <w:spacing w:before="240" w:after="200" w:line="264" w:lineRule="auto"/>
      <w:outlineLvl w:val="2"/>
    </w:pPr>
    <w:rPr>
      <w:rFonts w:ascii="Cambria" w:hAnsi="Cambria" w:cs="Arial"/>
      <w:b/>
      <w:bCs/>
      <w:szCs w:val="26"/>
    </w:rPr>
  </w:style>
  <w:style w:type="paragraph" w:styleId="Heading4">
    <w:name w:val="heading 4"/>
    <w:basedOn w:val="Normal"/>
    <w:next w:val="Normal"/>
    <w:qFormat/>
    <w:rsid w:val="00565789"/>
    <w:pPr>
      <w:keepNext/>
      <w:numPr>
        <w:ilvl w:val="3"/>
        <w:numId w:val="1"/>
      </w:numPr>
      <w:tabs>
        <w:tab w:val="left" w:pos="-1440"/>
        <w:tab w:val="left" w:pos="-720"/>
        <w:tab w:val="left" w:pos="1"/>
        <w:tab w:val="left" w:pos="1026"/>
        <w:tab w:val="left" w:pos="2880"/>
        <w:tab w:val="left" w:pos="3600"/>
        <w:tab w:val="left" w:pos="4320"/>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00" w:line="264" w:lineRule="auto"/>
      <w:outlineLvl w:val="3"/>
    </w:pPr>
    <w:rPr>
      <w:rFonts w:ascii="Cambria" w:hAnsi="Cambria"/>
      <w:bCs/>
      <w:i/>
      <w:color w:val="0093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ourfileno">
    <w:name w:val="Letter - our file no."/>
    <w:basedOn w:val="Normal"/>
    <w:rsid w:val="006215BF"/>
    <w:pPr>
      <w:spacing w:line="264" w:lineRule="auto"/>
    </w:pPr>
    <w:rPr>
      <w:i/>
      <w:i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ExecutiveSummarytitle">
    <w:name w:val="Executive Summary title"/>
    <w:basedOn w:val="Heading1"/>
    <w:rsid w:val="006F1962"/>
    <w:pPr>
      <w:numPr>
        <w:numId w:val="0"/>
      </w:numPr>
    </w:pPr>
    <w:rPr>
      <w:szCs w:val="20"/>
    </w:rPr>
  </w:style>
  <w:style w:type="paragraph" w:styleId="TOC2">
    <w:name w:val="toc 2"/>
    <w:basedOn w:val="Normal"/>
    <w:next w:val="Normal"/>
    <w:autoRedefine/>
    <w:uiPriority w:val="39"/>
    <w:rsid w:val="00467C38"/>
    <w:pPr>
      <w:tabs>
        <w:tab w:val="left" w:pos="1170"/>
        <w:tab w:val="left" w:pos="1440"/>
        <w:tab w:val="right" w:leader="dot" w:pos="9350"/>
      </w:tabs>
      <w:ind w:left="1440" w:hanging="720"/>
    </w:pPr>
    <w:rPr>
      <w:noProof/>
      <w:szCs w:val="22"/>
    </w:rPr>
  </w:style>
  <w:style w:type="paragraph" w:styleId="TOC1">
    <w:name w:val="toc 1"/>
    <w:basedOn w:val="Normal"/>
    <w:next w:val="Normal"/>
    <w:autoRedefine/>
    <w:uiPriority w:val="39"/>
    <w:rsid w:val="0097752D"/>
    <w:pPr>
      <w:tabs>
        <w:tab w:val="left" w:pos="720"/>
        <w:tab w:val="right" w:leader="dot" w:pos="9350"/>
      </w:tabs>
      <w:spacing w:before="80"/>
    </w:pPr>
    <w:rPr>
      <w:b/>
      <w:caps/>
      <w:color w:val="0093B1"/>
    </w:rPr>
  </w:style>
  <w:style w:type="paragraph" w:styleId="TOC3">
    <w:name w:val="toc 3"/>
    <w:basedOn w:val="Normal"/>
    <w:next w:val="Normal"/>
    <w:autoRedefine/>
    <w:uiPriority w:val="39"/>
    <w:rsid w:val="00467C38"/>
    <w:pPr>
      <w:ind w:left="1872" w:hanging="720"/>
    </w:pPr>
  </w:style>
  <w:style w:type="paragraph" w:styleId="TOC4">
    <w:name w:val="toc 4"/>
    <w:basedOn w:val="Normal"/>
    <w:next w:val="Normal"/>
    <w:autoRedefine/>
    <w:semiHidden/>
    <w:rsid w:val="006F1962"/>
    <w:pPr>
      <w:ind w:left="2160"/>
    </w:pPr>
    <w:rPr>
      <w:i/>
    </w:r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ToCTitles">
    <w:name w:val="ToC Titles"/>
    <w:basedOn w:val="Normal"/>
    <w:rsid w:val="006D0FFB"/>
    <w:pPr>
      <w:jc w:val="center"/>
    </w:pPr>
    <w:rPr>
      <w:rFonts w:ascii="Cambria" w:hAnsi="Cambria"/>
      <w:b/>
      <w:bCs/>
      <w:sz w:val="28"/>
      <w:u w:val="single" w:color="0093B1"/>
    </w:rPr>
  </w:style>
  <w:style w:type="paragraph" w:styleId="Index1">
    <w:name w:val="index 1"/>
    <w:basedOn w:val="Normal"/>
    <w:next w:val="Normal"/>
    <w:autoRedefine/>
    <w:semiHidden/>
    <w:pPr>
      <w:ind w:left="220" w:hanging="220"/>
    </w:pPr>
  </w:style>
  <w:style w:type="paragraph" w:styleId="IndexHeading">
    <w:name w:val="index heading"/>
    <w:basedOn w:val="Normal"/>
    <w:next w:val="Index1"/>
    <w:semiHidden/>
  </w:style>
  <w:style w:type="paragraph" w:customStyle="1" w:styleId="ToCPageNo">
    <w:name w:val="ToC Page No."/>
    <w:basedOn w:val="Normal"/>
    <w:rsid w:val="008B7BCB"/>
    <w:pPr>
      <w:jc w:val="right"/>
    </w:pPr>
    <w:rPr>
      <w:sz w:val="18"/>
    </w:rPr>
  </w:style>
  <w:style w:type="table" w:styleId="TableGrid">
    <w:name w:val="Table Grid"/>
    <w:basedOn w:val="TableNormal"/>
    <w:rsid w:val="006215BF"/>
    <w:pPr>
      <w:overflowPunct w:val="0"/>
      <w:autoSpaceDE w:val="0"/>
      <w:autoSpaceDN w:val="0"/>
      <w:adjustRightInd w:val="0"/>
      <w:spacing w:line="288" w:lineRule="auto"/>
      <w:jc w:val="both"/>
      <w:textAlignment w:val="baseline"/>
    </w:pPr>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6E6"/>
    </w:tcPr>
  </w:style>
  <w:style w:type="paragraph" w:styleId="Caption">
    <w:name w:val="caption"/>
    <w:basedOn w:val="Normal"/>
    <w:next w:val="Normal"/>
    <w:qFormat/>
    <w:rsid w:val="00DE07E7"/>
    <w:rPr>
      <w:b/>
      <w:bCs/>
      <w:sz w:val="20"/>
    </w:rPr>
  </w:style>
  <w:style w:type="paragraph" w:styleId="TableofFigures">
    <w:name w:val="table of figures"/>
    <w:basedOn w:val="Normal"/>
    <w:next w:val="Normal"/>
    <w:uiPriority w:val="99"/>
    <w:rsid w:val="008E5020"/>
  </w:style>
  <w:style w:type="paragraph" w:styleId="FootnoteText">
    <w:name w:val="footnote text"/>
    <w:basedOn w:val="Normal"/>
    <w:semiHidden/>
    <w:rsid w:val="00286F30"/>
    <w:rPr>
      <w:sz w:val="20"/>
    </w:rPr>
  </w:style>
  <w:style w:type="character" w:styleId="FootnoteReference">
    <w:name w:val="footnote reference"/>
    <w:basedOn w:val="DefaultParagraphFont"/>
    <w:semiHidden/>
    <w:rsid w:val="00286F30"/>
    <w:rPr>
      <w:vertAlign w:val="superscript"/>
    </w:rPr>
  </w:style>
  <w:style w:type="paragraph" w:customStyle="1" w:styleId="TableHeadings">
    <w:name w:val="Table Headings"/>
    <w:basedOn w:val="Normal"/>
    <w:rsid w:val="006215BF"/>
    <w:pPr>
      <w:spacing w:line="264" w:lineRule="auto"/>
    </w:pPr>
    <w:rPr>
      <w:rFonts w:ascii="Cambria" w:hAnsi="Cambria"/>
      <w:color w:val="FFFFFF"/>
    </w:rPr>
  </w:style>
  <w:style w:type="character" w:styleId="Hyperlink">
    <w:name w:val="Hyperlink"/>
    <w:basedOn w:val="DefaultParagraphFont"/>
    <w:uiPriority w:val="99"/>
    <w:rsid w:val="00A502E4"/>
    <w:rPr>
      <w:color w:val="0000FF"/>
      <w:u w:val="single"/>
    </w:rPr>
  </w:style>
  <w:style w:type="character" w:customStyle="1" w:styleId="TitlePage-title">
    <w:name w:val="Title Page - title"/>
    <w:basedOn w:val="DefaultParagraphFont"/>
    <w:rsid w:val="00BF168C"/>
    <w:rPr>
      <w:rFonts w:ascii="Cambria" w:hAnsi="Cambria"/>
      <w:b/>
      <w:bCs/>
      <w:caps/>
      <w:sz w:val="36"/>
      <w:u w:val="single" w:color="0093B1"/>
    </w:rPr>
  </w:style>
  <w:style w:type="paragraph" w:customStyle="1" w:styleId="TitlePage-client">
    <w:name w:val="Title Page - client"/>
    <w:basedOn w:val="Normal"/>
    <w:rsid w:val="006215BF"/>
    <w:pPr>
      <w:spacing w:before="4600"/>
    </w:pPr>
    <w:rPr>
      <w:sz w:val="18"/>
    </w:rPr>
  </w:style>
  <w:style w:type="paragraph" w:customStyle="1" w:styleId="TitlePageText">
    <w:name w:val="Title Page Text"/>
    <w:basedOn w:val="Normal"/>
    <w:rsid w:val="006215BF"/>
    <w:rPr>
      <w:sz w:val="18"/>
    </w:rPr>
  </w:style>
  <w:style w:type="character" w:customStyle="1" w:styleId="TitlePage-Dillontitle">
    <w:name w:val="Title Page - Dillon title"/>
    <w:basedOn w:val="DefaultParagraphFont"/>
    <w:rsid w:val="00BF168C"/>
    <w:rPr>
      <w:rFonts w:ascii="Cambria" w:hAnsi="Cambria"/>
      <w:color w:val="0AAAB4"/>
      <w:sz w:val="30"/>
    </w:rPr>
  </w:style>
  <w:style w:type="character" w:customStyle="1" w:styleId="Letter-ccline">
    <w:name w:val="Letter - cc line"/>
    <w:basedOn w:val="DefaultParagraphFont"/>
    <w:rsid w:val="008B7BCB"/>
    <w:rPr>
      <w:i/>
      <w:iCs/>
    </w:rPr>
  </w:style>
  <w:style w:type="paragraph" w:customStyle="1" w:styleId="TableCaption">
    <w:name w:val="Table Caption"/>
    <w:basedOn w:val="Caption"/>
    <w:rsid w:val="00844F07"/>
    <w:pPr>
      <w:spacing w:after="60"/>
      <w:jc w:val="left"/>
    </w:pPr>
  </w:style>
  <w:style w:type="paragraph" w:customStyle="1" w:styleId="FigureCaption">
    <w:name w:val="Figure Caption"/>
    <w:basedOn w:val="Caption"/>
    <w:rsid w:val="00B7729F"/>
    <w:pPr>
      <w:jc w:val="left"/>
    </w:pPr>
  </w:style>
  <w:style w:type="paragraph" w:customStyle="1" w:styleId="AppendixTitle">
    <w:name w:val="Appendix Title"/>
    <w:rsid w:val="006215BF"/>
    <w:pPr>
      <w:spacing w:before="40"/>
      <w:jc w:val="center"/>
    </w:pPr>
    <w:rPr>
      <w:rFonts w:ascii="Calibri" w:hAnsi="Calibri"/>
      <w:b/>
      <w:color w:val="0093B1"/>
      <w:sz w:val="30"/>
    </w:rPr>
  </w:style>
  <w:style w:type="paragraph" w:customStyle="1" w:styleId="AppendixHeaders">
    <w:name w:val="Appendix Headers"/>
    <w:basedOn w:val="Normal"/>
    <w:rsid w:val="006215BF"/>
    <w:pPr>
      <w:spacing w:line="264" w:lineRule="auto"/>
      <w:jc w:val="center"/>
    </w:pPr>
    <w:rPr>
      <w:rFonts w:ascii="Cambria" w:hAnsi="Cambria"/>
      <w:b/>
      <w:caps/>
      <w:sz w:val="32"/>
      <w:u w:val="single" w:color="0093B1"/>
    </w:rPr>
  </w:style>
  <w:style w:type="paragraph" w:customStyle="1" w:styleId="Call-outBox">
    <w:name w:val="Call-out Box"/>
    <w:basedOn w:val="Normal"/>
    <w:rsid w:val="00467309"/>
    <w:pPr>
      <w:jc w:val="center"/>
    </w:pPr>
    <w:rPr>
      <w:rFonts w:ascii="Cambria" w:hAnsi="Cambria"/>
      <w:b/>
      <w:i/>
      <w:sz w:val="24"/>
    </w:rPr>
  </w:style>
  <w:style w:type="numbering" w:customStyle="1" w:styleId="FirstLevelBullet">
    <w:name w:val="First Level Bullet"/>
    <w:basedOn w:val="NoList"/>
    <w:rsid w:val="00EF65FD"/>
    <w:pPr>
      <w:numPr>
        <w:numId w:val="2"/>
      </w:numPr>
    </w:pPr>
  </w:style>
  <w:style w:type="paragraph" w:styleId="BalloonText">
    <w:name w:val="Balloon Text"/>
    <w:basedOn w:val="Normal"/>
    <w:link w:val="BalloonTextChar"/>
    <w:rsid w:val="00FF7E7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F7E73"/>
    <w:rPr>
      <w:rFonts w:ascii="Tahoma" w:hAnsi="Tahoma" w:cs="Tahoma"/>
      <w:sz w:val="16"/>
      <w:szCs w:val="16"/>
      <w:lang w:val="en-CA"/>
    </w:rPr>
  </w:style>
  <w:style w:type="paragraph" w:styleId="ListParagraph">
    <w:name w:val="List Paragraph"/>
    <w:basedOn w:val="Normal"/>
    <w:uiPriority w:val="34"/>
    <w:qFormat/>
    <w:rsid w:val="00744593"/>
    <w:pPr>
      <w:ind w:left="720"/>
      <w:contextualSpacing/>
    </w:pPr>
  </w:style>
  <w:style w:type="character" w:customStyle="1" w:styleId="apple-converted-space">
    <w:name w:val="apple-converted-space"/>
    <w:basedOn w:val="DefaultParagraphFont"/>
    <w:rsid w:val="00896C0D"/>
  </w:style>
  <w:style w:type="character" w:styleId="CommentReference">
    <w:name w:val="annotation reference"/>
    <w:basedOn w:val="DefaultParagraphFont"/>
    <w:rsid w:val="00A46483"/>
    <w:rPr>
      <w:sz w:val="16"/>
      <w:szCs w:val="16"/>
    </w:rPr>
  </w:style>
  <w:style w:type="paragraph" w:styleId="CommentText">
    <w:name w:val="annotation text"/>
    <w:basedOn w:val="Normal"/>
    <w:link w:val="CommentTextChar"/>
    <w:rsid w:val="00A46483"/>
    <w:pPr>
      <w:spacing w:line="240" w:lineRule="auto"/>
    </w:pPr>
    <w:rPr>
      <w:sz w:val="20"/>
    </w:rPr>
  </w:style>
  <w:style w:type="character" w:customStyle="1" w:styleId="CommentTextChar">
    <w:name w:val="Comment Text Char"/>
    <w:basedOn w:val="DefaultParagraphFont"/>
    <w:link w:val="CommentText"/>
    <w:rsid w:val="00A46483"/>
    <w:rPr>
      <w:rFonts w:ascii="Calibri" w:hAnsi="Calibri"/>
      <w:lang w:val="en-CA"/>
    </w:rPr>
  </w:style>
  <w:style w:type="paragraph" w:styleId="CommentSubject">
    <w:name w:val="annotation subject"/>
    <w:basedOn w:val="CommentText"/>
    <w:next w:val="CommentText"/>
    <w:link w:val="CommentSubjectChar"/>
    <w:rsid w:val="00A46483"/>
    <w:rPr>
      <w:b/>
      <w:bCs/>
    </w:rPr>
  </w:style>
  <w:style w:type="character" w:customStyle="1" w:styleId="CommentSubjectChar">
    <w:name w:val="Comment Subject Char"/>
    <w:basedOn w:val="CommentTextChar"/>
    <w:link w:val="CommentSubject"/>
    <w:rsid w:val="00A46483"/>
    <w:rPr>
      <w:rFonts w:ascii="Calibri" w:hAnsi="Calibri"/>
      <w:b/>
      <w:bCs/>
      <w:lang w:val="en-CA"/>
    </w:rPr>
  </w:style>
  <w:style w:type="paragraph" w:styleId="Revision">
    <w:name w:val="Revision"/>
    <w:hidden/>
    <w:uiPriority w:val="99"/>
    <w:semiHidden/>
    <w:rsid w:val="008837BE"/>
    <w:rPr>
      <w:rFonts w:ascii="Calibri" w:hAnsi="Calibri"/>
      <w:sz w:val="22"/>
      <w:lang w:val="en-CA"/>
    </w:rPr>
  </w:style>
  <w:style w:type="character" w:customStyle="1" w:styleId="HeaderChar">
    <w:name w:val="Header Char"/>
    <w:basedOn w:val="DefaultParagraphFont"/>
    <w:link w:val="Header"/>
    <w:uiPriority w:val="99"/>
    <w:rsid w:val="00600B58"/>
    <w:rPr>
      <w:rFonts w:ascii="Calibri" w:hAnsi="Calibri"/>
      <w:sz w:val="22"/>
      <w:lang w:val="en-CA"/>
    </w:rPr>
  </w:style>
  <w:style w:type="character" w:customStyle="1" w:styleId="FooterChar">
    <w:name w:val="Footer Char"/>
    <w:basedOn w:val="DefaultParagraphFont"/>
    <w:link w:val="Footer"/>
    <w:uiPriority w:val="99"/>
    <w:rsid w:val="00CD380B"/>
    <w:rPr>
      <w:rFonts w:ascii="Calibri" w:hAnsi="Calibri"/>
      <w:sz w:val="22"/>
      <w:lang w:val="en-CA"/>
    </w:rPr>
  </w:style>
  <w:style w:type="paragraph" w:styleId="NormalWeb">
    <w:name w:val="Normal (Web)"/>
    <w:basedOn w:val="Normal"/>
    <w:uiPriority w:val="99"/>
    <w:unhideWhenUsed/>
    <w:rsid w:val="00FC3DF7"/>
    <w:pPr>
      <w:overflowPunct/>
      <w:autoSpaceDE/>
      <w:autoSpaceDN/>
      <w:adjustRightInd/>
      <w:spacing w:before="100" w:beforeAutospacing="1" w:after="100" w:afterAutospacing="1" w:line="240" w:lineRule="auto"/>
      <w:jc w:val="left"/>
      <w:textAlignment w:val="auto"/>
    </w:pPr>
    <w:rPr>
      <w:rFonts w:ascii="Times New Roman" w:hAnsi="Times New Roman"/>
      <w:sz w:val="24"/>
      <w:szCs w:val="24"/>
      <w:lang w:eastAsia="en-CA"/>
    </w:rPr>
  </w:style>
  <w:style w:type="paragraph" w:styleId="Subtitle">
    <w:name w:val="Subtitle"/>
    <w:basedOn w:val="Normal"/>
    <w:next w:val="Normal"/>
    <w:link w:val="SubtitleChar"/>
    <w:qFormat/>
    <w:rsid w:val="004B72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B7221"/>
    <w:rPr>
      <w:rFonts w:asciiTheme="majorHAnsi" w:eastAsiaTheme="majorEastAsia" w:hAnsiTheme="majorHAnsi" w:cstheme="majorBidi"/>
      <w:i/>
      <w:iCs/>
      <w:color w:val="4F81BD" w:themeColor="accent1"/>
      <w:spacing w:val="15"/>
      <w:sz w:val="24"/>
      <w:szCs w:val="24"/>
      <w:lang w:val="en-CA"/>
    </w:rPr>
  </w:style>
  <w:style w:type="character" w:styleId="FollowedHyperlink">
    <w:name w:val="FollowedHyperlink"/>
    <w:basedOn w:val="DefaultParagraphFont"/>
    <w:rsid w:val="007E7B1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67C38"/>
    <w:pPr>
      <w:overflowPunct w:val="0"/>
      <w:autoSpaceDE w:val="0"/>
      <w:autoSpaceDN w:val="0"/>
      <w:adjustRightInd w:val="0"/>
      <w:spacing w:line="288" w:lineRule="auto"/>
      <w:jc w:val="both"/>
      <w:textAlignment w:val="baseline"/>
    </w:pPr>
    <w:rPr>
      <w:rFonts w:ascii="Calibri" w:hAnsi="Calibri"/>
      <w:sz w:val="22"/>
      <w:lang w:val="en-CA"/>
    </w:rPr>
  </w:style>
  <w:style w:type="paragraph" w:styleId="Heading1">
    <w:name w:val="heading 1"/>
    <w:basedOn w:val="Normal"/>
    <w:next w:val="Normal"/>
    <w:qFormat/>
    <w:rsid w:val="00565789"/>
    <w:pPr>
      <w:keepNext/>
      <w:numPr>
        <w:numId w:val="1"/>
      </w:numPr>
      <w:spacing w:before="240" w:after="200" w:line="264" w:lineRule="auto"/>
      <w:outlineLvl w:val="0"/>
    </w:pPr>
    <w:rPr>
      <w:rFonts w:ascii="Cambria" w:hAnsi="Cambria"/>
      <w:b/>
      <w:bCs/>
      <w:caps/>
      <w:kern w:val="32"/>
      <w:sz w:val="28"/>
      <w:szCs w:val="28"/>
      <w:u w:val="single" w:color="0093B1"/>
    </w:rPr>
  </w:style>
  <w:style w:type="paragraph" w:styleId="Heading2">
    <w:name w:val="heading 2"/>
    <w:basedOn w:val="Normal"/>
    <w:next w:val="Normal"/>
    <w:qFormat/>
    <w:rsid w:val="002B138E"/>
    <w:pPr>
      <w:keepNext/>
      <w:numPr>
        <w:ilvl w:val="1"/>
        <w:numId w:val="1"/>
      </w:numPr>
      <w:spacing w:before="240" w:after="120" w:line="264" w:lineRule="auto"/>
      <w:outlineLvl w:val="1"/>
    </w:pPr>
    <w:rPr>
      <w:rFonts w:ascii="Cambria" w:hAnsi="Cambria" w:cs="Arial"/>
      <w:b/>
      <w:bCs/>
      <w:iCs/>
      <w:color w:val="0093B1"/>
      <w:sz w:val="26"/>
      <w:szCs w:val="28"/>
      <w:u w:color="0093B1"/>
    </w:rPr>
  </w:style>
  <w:style w:type="paragraph" w:styleId="Heading3">
    <w:name w:val="heading 3"/>
    <w:basedOn w:val="Normal"/>
    <w:next w:val="Normal"/>
    <w:qFormat/>
    <w:rsid w:val="00565789"/>
    <w:pPr>
      <w:keepNext/>
      <w:numPr>
        <w:ilvl w:val="2"/>
        <w:numId w:val="1"/>
      </w:numPr>
      <w:spacing w:before="240" w:after="200" w:line="264" w:lineRule="auto"/>
      <w:outlineLvl w:val="2"/>
    </w:pPr>
    <w:rPr>
      <w:rFonts w:ascii="Cambria" w:hAnsi="Cambria" w:cs="Arial"/>
      <w:b/>
      <w:bCs/>
      <w:szCs w:val="26"/>
    </w:rPr>
  </w:style>
  <w:style w:type="paragraph" w:styleId="Heading4">
    <w:name w:val="heading 4"/>
    <w:basedOn w:val="Normal"/>
    <w:next w:val="Normal"/>
    <w:qFormat/>
    <w:rsid w:val="00565789"/>
    <w:pPr>
      <w:keepNext/>
      <w:numPr>
        <w:ilvl w:val="3"/>
        <w:numId w:val="1"/>
      </w:numPr>
      <w:tabs>
        <w:tab w:val="left" w:pos="-1440"/>
        <w:tab w:val="left" w:pos="-720"/>
        <w:tab w:val="left" w:pos="1"/>
        <w:tab w:val="left" w:pos="1026"/>
        <w:tab w:val="left" w:pos="2880"/>
        <w:tab w:val="left" w:pos="3600"/>
        <w:tab w:val="left" w:pos="4320"/>
        <w:tab w:val="left" w:pos="5040"/>
        <w:tab w:val="left" w:pos="5760"/>
        <w:tab w:val="left" w:pos="6480"/>
        <w:tab w:val="left" w:pos="7200"/>
        <w:tab w:val="left" w:pos="7920"/>
        <w:tab w:val="left" w:pos="8640"/>
        <w:tab w:val="right" w:pos="9072"/>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after="200" w:line="264" w:lineRule="auto"/>
      <w:outlineLvl w:val="3"/>
    </w:pPr>
    <w:rPr>
      <w:rFonts w:ascii="Cambria" w:hAnsi="Cambria"/>
      <w:bCs/>
      <w:i/>
      <w:color w:val="0093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ourfileno">
    <w:name w:val="Letter - our file no."/>
    <w:basedOn w:val="Normal"/>
    <w:rsid w:val="006215BF"/>
    <w:pPr>
      <w:spacing w:line="264" w:lineRule="auto"/>
    </w:pPr>
    <w:rPr>
      <w:i/>
      <w:i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ExecutiveSummarytitle">
    <w:name w:val="Executive Summary title"/>
    <w:basedOn w:val="Heading1"/>
    <w:rsid w:val="006F1962"/>
    <w:pPr>
      <w:numPr>
        <w:numId w:val="0"/>
      </w:numPr>
    </w:pPr>
    <w:rPr>
      <w:szCs w:val="20"/>
    </w:rPr>
  </w:style>
  <w:style w:type="paragraph" w:styleId="TOC2">
    <w:name w:val="toc 2"/>
    <w:basedOn w:val="Normal"/>
    <w:next w:val="Normal"/>
    <w:autoRedefine/>
    <w:uiPriority w:val="39"/>
    <w:rsid w:val="00467C38"/>
    <w:pPr>
      <w:tabs>
        <w:tab w:val="left" w:pos="1170"/>
        <w:tab w:val="left" w:pos="1440"/>
        <w:tab w:val="right" w:leader="dot" w:pos="9350"/>
      </w:tabs>
      <w:ind w:left="1440" w:hanging="720"/>
    </w:pPr>
    <w:rPr>
      <w:noProof/>
      <w:szCs w:val="22"/>
    </w:rPr>
  </w:style>
  <w:style w:type="paragraph" w:styleId="TOC1">
    <w:name w:val="toc 1"/>
    <w:basedOn w:val="Normal"/>
    <w:next w:val="Normal"/>
    <w:autoRedefine/>
    <w:uiPriority w:val="39"/>
    <w:rsid w:val="0097752D"/>
    <w:pPr>
      <w:tabs>
        <w:tab w:val="left" w:pos="720"/>
        <w:tab w:val="right" w:leader="dot" w:pos="9350"/>
      </w:tabs>
      <w:spacing w:before="80"/>
    </w:pPr>
    <w:rPr>
      <w:b/>
      <w:caps/>
      <w:color w:val="0093B1"/>
    </w:rPr>
  </w:style>
  <w:style w:type="paragraph" w:styleId="TOC3">
    <w:name w:val="toc 3"/>
    <w:basedOn w:val="Normal"/>
    <w:next w:val="Normal"/>
    <w:autoRedefine/>
    <w:uiPriority w:val="39"/>
    <w:rsid w:val="00467C38"/>
    <w:pPr>
      <w:ind w:left="1872" w:hanging="720"/>
    </w:pPr>
  </w:style>
  <w:style w:type="paragraph" w:styleId="TOC4">
    <w:name w:val="toc 4"/>
    <w:basedOn w:val="Normal"/>
    <w:next w:val="Normal"/>
    <w:autoRedefine/>
    <w:semiHidden/>
    <w:rsid w:val="006F1962"/>
    <w:pPr>
      <w:ind w:left="2160"/>
    </w:pPr>
    <w:rPr>
      <w:i/>
    </w:r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ToCTitles">
    <w:name w:val="ToC Titles"/>
    <w:basedOn w:val="Normal"/>
    <w:rsid w:val="006D0FFB"/>
    <w:pPr>
      <w:jc w:val="center"/>
    </w:pPr>
    <w:rPr>
      <w:rFonts w:ascii="Cambria" w:hAnsi="Cambria"/>
      <w:b/>
      <w:bCs/>
      <w:sz w:val="28"/>
      <w:u w:val="single" w:color="0093B1"/>
    </w:rPr>
  </w:style>
  <w:style w:type="paragraph" w:styleId="Index1">
    <w:name w:val="index 1"/>
    <w:basedOn w:val="Normal"/>
    <w:next w:val="Normal"/>
    <w:autoRedefine/>
    <w:semiHidden/>
    <w:pPr>
      <w:ind w:left="220" w:hanging="220"/>
    </w:pPr>
  </w:style>
  <w:style w:type="paragraph" w:styleId="IndexHeading">
    <w:name w:val="index heading"/>
    <w:basedOn w:val="Normal"/>
    <w:next w:val="Index1"/>
    <w:semiHidden/>
  </w:style>
  <w:style w:type="paragraph" w:customStyle="1" w:styleId="ToCPageNo">
    <w:name w:val="ToC Page No."/>
    <w:basedOn w:val="Normal"/>
    <w:rsid w:val="008B7BCB"/>
    <w:pPr>
      <w:jc w:val="right"/>
    </w:pPr>
    <w:rPr>
      <w:sz w:val="18"/>
    </w:rPr>
  </w:style>
  <w:style w:type="table" w:styleId="TableGrid">
    <w:name w:val="Table Grid"/>
    <w:basedOn w:val="TableNormal"/>
    <w:rsid w:val="006215BF"/>
    <w:pPr>
      <w:overflowPunct w:val="0"/>
      <w:autoSpaceDE w:val="0"/>
      <w:autoSpaceDN w:val="0"/>
      <w:adjustRightInd w:val="0"/>
      <w:spacing w:line="288" w:lineRule="auto"/>
      <w:jc w:val="both"/>
      <w:textAlignment w:val="baseline"/>
    </w:pPr>
    <w:rPr>
      <w:rFonts w:ascii="Calibri" w:hAnsi="Calibri"/>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E6E6"/>
    </w:tcPr>
  </w:style>
  <w:style w:type="paragraph" w:styleId="Caption">
    <w:name w:val="caption"/>
    <w:basedOn w:val="Normal"/>
    <w:next w:val="Normal"/>
    <w:qFormat/>
    <w:rsid w:val="00DE07E7"/>
    <w:rPr>
      <w:b/>
      <w:bCs/>
      <w:sz w:val="20"/>
    </w:rPr>
  </w:style>
  <w:style w:type="paragraph" w:styleId="TableofFigures">
    <w:name w:val="table of figures"/>
    <w:basedOn w:val="Normal"/>
    <w:next w:val="Normal"/>
    <w:uiPriority w:val="99"/>
    <w:rsid w:val="008E5020"/>
  </w:style>
  <w:style w:type="paragraph" w:styleId="FootnoteText">
    <w:name w:val="footnote text"/>
    <w:basedOn w:val="Normal"/>
    <w:semiHidden/>
    <w:rsid w:val="00286F30"/>
    <w:rPr>
      <w:sz w:val="20"/>
    </w:rPr>
  </w:style>
  <w:style w:type="character" w:styleId="FootnoteReference">
    <w:name w:val="footnote reference"/>
    <w:basedOn w:val="DefaultParagraphFont"/>
    <w:semiHidden/>
    <w:rsid w:val="00286F30"/>
    <w:rPr>
      <w:vertAlign w:val="superscript"/>
    </w:rPr>
  </w:style>
  <w:style w:type="paragraph" w:customStyle="1" w:styleId="TableHeadings">
    <w:name w:val="Table Headings"/>
    <w:basedOn w:val="Normal"/>
    <w:rsid w:val="006215BF"/>
    <w:pPr>
      <w:spacing w:line="264" w:lineRule="auto"/>
    </w:pPr>
    <w:rPr>
      <w:rFonts w:ascii="Cambria" w:hAnsi="Cambria"/>
      <w:color w:val="FFFFFF"/>
    </w:rPr>
  </w:style>
  <w:style w:type="character" w:styleId="Hyperlink">
    <w:name w:val="Hyperlink"/>
    <w:basedOn w:val="DefaultParagraphFont"/>
    <w:uiPriority w:val="99"/>
    <w:rsid w:val="00A502E4"/>
    <w:rPr>
      <w:color w:val="0000FF"/>
      <w:u w:val="single"/>
    </w:rPr>
  </w:style>
  <w:style w:type="character" w:customStyle="1" w:styleId="TitlePage-title">
    <w:name w:val="Title Page - title"/>
    <w:basedOn w:val="DefaultParagraphFont"/>
    <w:rsid w:val="00BF168C"/>
    <w:rPr>
      <w:rFonts w:ascii="Cambria" w:hAnsi="Cambria"/>
      <w:b/>
      <w:bCs/>
      <w:caps/>
      <w:sz w:val="36"/>
      <w:u w:val="single" w:color="0093B1"/>
    </w:rPr>
  </w:style>
  <w:style w:type="paragraph" w:customStyle="1" w:styleId="TitlePage-client">
    <w:name w:val="Title Page - client"/>
    <w:basedOn w:val="Normal"/>
    <w:rsid w:val="006215BF"/>
    <w:pPr>
      <w:spacing w:before="4600"/>
    </w:pPr>
    <w:rPr>
      <w:sz w:val="18"/>
    </w:rPr>
  </w:style>
  <w:style w:type="paragraph" w:customStyle="1" w:styleId="TitlePageText">
    <w:name w:val="Title Page Text"/>
    <w:basedOn w:val="Normal"/>
    <w:rsid w:val="006215BF"/>
    <w:rPr>
      <w:sz w:val="18"/>
    </w:rPr>
  </w:style>
  <w:style w:type="character" w:customStyle="1" w:styleId="TitlePage-Dillontitle">
    <w:name w:val="Title Page - Dillon title"/>
    <w:basedOn w:val="DefaultParagraphFont"/>
    <w:rsid w:val="00BF168C"/>
    <w:rPr>
      <w:rFonts w:ascii="Cambria" w:hAnsi="Cambria"/>
      <w:color w:val="0AAAB4"/>
      <w:sz w:val="30"/>
    </w:rPr>
  </w:style>
  <w:style w:type="character" w:customStyle="1" w:styleId="Letter-ccline">
    <w:name w:val="Letter - cc line"/>
    <w:basedOn w:val="DefaultParagraphFont"/>
    <w:rsid w:val="008B7BCB"/>
    <w:rPr>
      <w:i/>
      <w:iCs/>
    </w:rPr>
  </w:style>
  <w:style w:type="paragraph" w:customStyle="1" w:styleId="TableCaption">
    <w:name w:val="Table Caption"/>
    <w:basedOn w:val="Caption"/>
    <w:rsid w:val="00844F07"/>
    <w:pPr>
      <w:spacing w:after="60"/>
      <w:jc w:val="left"/>
    </w:pPr>
  </w:style>
  <w:style w:type="paragraph" w:customStyle="1" w:styleId="FigureCaption">
    <w:name w:val="Figure Caption"/>
    <w:basedOn w:val="Caption"/>
    <w:rsid w:val="00B7729F"/>
    <w:pPr>
      <w:jc w:val="left"/>
    </w:pPr>
  </w:style>
  <w:style w:type="paragraph" w:customStyle="1" w:styleId="AppendixTitle">
    <w:name w:val="Appendix Title"/>
    <w:rsid w:val="006215BF"/>
    <w:pPr>
      <w:spacing w:before="40"/>
      <w:jc w:val="center"/>
    </w:pPr>
    <w:rPr>
      <w:rFonts w:ascii="Calibri" w:hAnsi="Calibri"/>
      <w:b/>
      <w:color w:val="0093B1"/>
      <w:sz w:val="30"/>
    </w:rPr>
  </w:style>
  <w:style w:type="paragraph" w:customStyle="1" w:styleId="AppendixHeaders">
    <w:name w:val="Appendix Headers"/>
    <w:basedOn w:val="Normal"/>
    <w:rsid w:val="006215BF"/>
    <w:pPr>
      <w:spacing w:line="264" w:lineRule="auto"/>
      <w:jc w:val="center"/>
    </w:pPr>
    <w:rPr>
      <w:rFonts w:ascii="Cambria" w:hAnsi="Cambria"/>
      <w:b/>
      <w:caps/>
      <w:sz w:val="32"/>
      <w:u w:val="single" w:color="0093B1"/>
    </w:rPr>
  </w:style>
  <w:style w:type="paragraph" w:customStyle="1" w:styleId="Call-outBox">
    <w:name w:val="Call-out Box"/>
    <w:basedOn w:val="Normal"/>
    <w:rsid w:val="00467309"/>
    <w:pPr>
      <w:jc w:val="center"/>
    </w:pPr>
    <w:rPr>
      <w:rFonts w:ascii="Cambria" w:hAnsi="Cambria"/>
      <w:b/>
      <w:i/>
      <w:sz w:val="24"/>
    </w:rPr>
  </w:style>
  <w:style w:type="numbering" w:customStyle="1" w:styleId="FirstLevelBullet">
    <w:name w:val="First Level Bullet"/>
    <w:basedOn w:val="NoList"/>
    <w:rsid w:val="00EF65FD"/>
    <w:pPr>
      <w:numPr>
        <w:numId w:val="2"/>
      </w:numPr>
    </w:pPr>
  </w:style>
  <w:style w:type="paragraph" w:styleId="BalloonText">
    <w:name w:val="Balloon Text"/>
    <w:basedOn w:val="Normal"/>
    <w:link w:val="BalloonTextChar"/>
    <w:rsid w:val="00FF7E7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FF7E73"/>
    <w:rPr>
      <w:rFonts w:ascii="Tahoma" w:hAnsi="Tahoma" w:cs="Tahoma"/>
      <w:sz w:val="16"/>
      <w:szCs w:val="16"/>
      <w:lang w:val="en-CA"/>
    </w:rPr>
  </w:style>
  <w:style w:type="paragraph" w:styleId="ListParagraph">
    <w:name w:val="List Paragraph"/>
    <w:basedOn w:val="Normal"/>
    <w:uiPriority w:val="34"/>
    <w:qFormat/>
    <w:rsid w:val="00744593"/>
    <w:pPr>
      <w:ind w:left="720"/>
      <w:contextualSpacing/>
    </w:pPr>
  </w:style>
  <w:style w:type="character" w:customStyle="1" w:styleId="apple-converted-space">
    <w:name w:val="apple-converted-space"/>
    <w:basedOn w:val="DefaultParagraphFont"/>
    <w:rsid w:val="00896C0D"/>
  </w:style>
  <w:style w:type="character" w:styleId="CommentReference">
    <w:name w:val="annotation reference"/>
    <w:basedOn w:val="DefaultParagraphFont"/>
    <w:rsid w:val="00A46483"/>
    <w:rPr>
      <w:sz w:val="16"/>
      <w:szCs w:val="16"/>
    </w:rPr>
  </w:style>
  <w:style w:type="paragraph" w:styleId="CommentText">
    <w:name w:val="annotation text"/>
    <w:basedOn w:val="Normal"/>
    <w:link w:val="CommentTextChar"/>
    <w:rsid w:val="00A46483"/>
    <w:pPr>
      <w:spacing w:line="240" w:lineRule="auto"/>
    </w:pPr>
    <w:rPr>
      <w:sz w:val="20"/>
    </w:rPr>
  </w:style>
  <w:style w:type="character" w:customStyle="1" w:styleId="CommentTextChar">
    <w:name w:val="Comment Text Char"/>
    <w:basedOn w:val="DefaultParagraphFont"/>
    <w:link w:val="CommentText"/>
    <w:rsid w:val="00A46483"/>
    <w:rPr>
      <w:rFonts w:ascii="Calibri" w:hAnsi="Calibri"/>
      <w:lang w:val="en-CA"/>
    </w:rPr>
  </w:style>
  <w:style w:type="paragraph" w:styleId="CommentSubject">
    <w:name w:val="annotation subject"/>
    <w:basedOn w:val="CommentText"/>
    <w:next w:val="CommentText"/>
    <w:link w:val="CommentSubjectChar"/>
    <w:rsid w:val="00A46483"/>
    <w:rPr>
      <w:b/>
      <w:bCs/>
    </w:rPr>
  </w:style>
  <w:style w:type="character" w:customStyle="1" w:styleId="CommentSubjectChar">
    <w:name w:val="Comment Subject Char"/>
    <w:basedOn w:val="CommentTextChar"/>
    <w:link w:val="CommentSubject"/>
    <w:rsid w:val="00A46483"/>
    <w:rPr>
      <w:rFonts w:ascii="Calibri" w:hAnsi="Calibri"/>
      <w:b/>
      <w:bCs/>
      <w:lang w:val="en-CA"/>
    </w:rPr>
  </w:style>
  <w:style w:type="paragraph" w:styleId="Revision">
    <w:name w:val="Revision"/>
    <w:hidden/>
    <w:uiPriority w:val="99"/>
    <w:semiHidden/>
    <w:rsid w:val="008837BE"/>
    <w:rPr>
      <w:rFonts w:ascii="Calibri" w:hAnsi="Calibri"/>
      <w:sz w:val="22"/>
      <w:lang w:val="en-CA"/>
    </w:rPr>
  </w:style>
  <w:style w:type="character" w:customStyle="1" w:styleId="HeaderChar">
    <w:name w:val="Header Char"/>
    <w:basedOn w:val="DefaultParagraphFont"/>
    <w:link w:val="Header"/>
    <w:uiPriority w:val="99"/>
    <w:rsid w:val="00600B58"/>
    <w:rPr>
      <w:rFonts w:ascii="Calibri" w:hAnsi="Calibri"/>
      <w:sz w:val="22"/>
      <w:lang w:val="en-CA"/>
    </w:rPr>
  </w:style>
  <w:style w:type="character" w:customStyle="1" w:styleId="FooterChar">
    <w:name w:val="Footer Char"/>
    <w:basedOn w:val="DefaultParagraphFont"/>
    <w:link w:val="Footer"/>
    <w:uiPriority w:val="99"/>
    <w:rsid w:val="00CD380B"/>
    <w:rPr>
      <w:rFonts w:ascii="Calibri" w:hAnsi="Calibri"/>
      <w:sz w:val="22"/>
      <w:lang w:val="en-CA"/>
    </w:rPr>
  </w:style>
  <w:style w:type="paragraph" w:styleId="NormalWeb">
    <w:name w:val="Normal (Web)"/>
    <w:basedOn w:val="Normal"/>
    <w:uiPriority w:val="99"/>
    <w:unhideWhenUsed/>
    <w:rsid w:val="00FC3DF7"/>
    <w:pPr>
      <w:overflowPunct/>
      <w:autoSpaceDE/>
      <w:autoSpaceDN/>
      <w:adjustRightInd/>
      <w:spacing w:before="100" w:beforeAutospacing="1" w:after="100" w:afterAutospacing="1" w:line="240" w:lineRule="auto"/>
      <w:jc w:val="left"/>
      <w:textAlignment w:val="auto"/>
    </w:pPr>
    <w:rPr>
      <w:rFonts w:ascii="Times New Roman" w:hAnsi="Times New Roman"/>
      <w:sz w:val="24"/>
      <w:szCs w:val="24"/>
      <w:lang w:eastAsia="en-CA"/>
    </w:rPr>
  </w:style>
  <w:style w:type="paragraph" w:styleId="Subtitle">
    <w:name w:val="Subtitle"/>
    <w:basedOn w:val="Normal"/>
    <w:next w:val="Normal"/>
    <w:link w:val="SubtitleChar"/>
    <w:qFormat/>
    <w:rsid w:val="004B722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B7221"/>
    <w:rPr>
      <w:rFonts w:asciiTheme="majorHAnsi" w:eastAsiaTheme="majorEastAsia" w:hAnsiTheme="majorHAnsi" w:cstheme="majorBidi"/>
      <w:i/>
      <w:iCs/>
      <w:color w:val="4F81BD" w:themeColor="accent1"/>
      <w:spacing w:val="15"/>
      <w:sz w:val="24"/>
      <w:szCs w:val="24"/>
      <w:lang w:val="en-CA"/>
    </w:rPr>
  </w:style>
  <w:style w:type="character" w:styleId="FollowedHyperlink">
    <w:name w:val="FollowedHyperlink"/>
    <w:basedOn w:val="DefaultParagraphFont"/>
    <w:rsid w:val="007E7B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62889">
      <w:bodyDiv w:val="1"/>
      <w:marLeft w:val="0"/>
      <w:marRight w:val="0"/>
      <w:marTop w:val="0"/>
      <w:marBottom w:val="0"/>
      <w:divBdr>
        <w:top w:val="none" w:sz="0" w:space="0" w:color="auto"/>
        <w:left w:val="none" w:sz="0" w:space="0" w:color="auto"/>
        <w:bottom w:val="none" w:sz="0" w:space="0" w:color="auto"/>
        <w:right w:val="none" w:sz="0" w:space="0" w:color="auto"/>
      </w:divBdr>
    </w:div>
    <w:div w:id="167840305">
      <w:bodyDiv w:val="1"/>
      <w:marLeft w:val="0"/>
      <w:marRight w:val="0"/>
      <w:marTop w:val="0"/>
      <w:marBottom w:val="0"/>
      <w:divBdr>
        <w:top w:val="none" w:sz="0" w:space="0" w:color="auto"/>
        <w:left w:val="none" w:sz="0" w:space="0" w:color="auto"/>
        <w:bottom w:val="none" w:sz="0" w:space="0" w:color="auto"/>
        <w:right w:val="none" w:sz="0" w:space="0" w:color="auto"/>
      </w:divBdr>
    </w:div>
    <w:div w:id="209348937">
      <w:bodyDiv w:val="1"/>
      <w:marLeft w:val="0"/>
      <w:marRight w:val="0"/>
      <w:marTop w:val="0"/>
      <w:marBottom w:val="0"/>
      <w:divBdr>
        <w:top w:val="none" w:sz="0" w:space="0" w:color="auto"/>
        <w:left w:val="none" w:sz="0" w:space="0" w:color="auto"/>
        <w:bottom w:val="none" w:sz="0" w:space="0" w:color="auto"/>
        <w:right w:val="none" w:sz="0" w:space="0" w:color="auto"/>
      </w:divBdr>
    </w:div>
    <w:div w:id="368115935">
      <w:bodyDiv w:val="1"/>
      <w:marLeft w:val="0"/>
      <w:marRight w:val="0"/>
      <w:marTop w:val="0"/>
      <w:marBottom w:val="0"/>
      <w:divBdr>
        <w:top w:val="none" w:sz="0" w:space="0" w:color="auto"/>
        <w:left w:val="none" w:sz="0" w:space="0" w:color="auto"/>
        <w:bottom w:val="none" w:sz="0" w:space="0" w:color="auto"/>
        <w:right w:val="none" w:sz="0" w:space="0" w:color="auto"/>
      </w:divBdr>
    </w:div>
    <w:div w:id="423577380">
      <w:bodyDiv w:val="1"/>
      <w:marLeft w:val="0"/>
      <w:marRight w:val="0"/>
      <w:marTop w:val="0"/>
      <w:marBottom w:val="0"/>
      <w:divBdr>
        <w:top w:val="none" w:sz="0" w:space="0" w:color="auto"/>
        <w:left w:val="none" w:sz="0" w:space="0" w:color="auto"/>
        <w:bottom w:val="none" w:sz="0" w:space="0" w:color="auto"/>
        <w:right w:val="none" w:sz="0" w:space="0" w:color="auto"/>
      </w:divBdr>
    </w:div>
    <w:div w:id="635720655">
      <w:bodyDiv w:val="1"/>
      <w:marLeft w:val="0"/>
      <w:marRight w:val="0"/>
      <w:marTop w:val="0"/>
      <w:marBottom w:val="0"/>
      <w:divBdr>
        <w:top w:val="none" w:sz="0" w:space="0" w:color="auto"/>
        <w:left w:val="none" w:sz="0" w:space="0" w:color="auto"/>
        <w:bottom w:val="none" w:sz="0" w:space="0" w:color="auto"/>
        <w:right w:val="none" w:sz="0" w:space="0" w:color="auto"/>
      </w:divBdr>
    </w:div>
    <w:div w:id="694187638">
      <w:bodyDiv w:val="1"/>
      <w:marLeft w:val="0"/>
      <w:marRight w:val="0"/>
      <w:marTop w:val="0"/>
      <w:marBottom w:val="0"/>
      <w:divBdr>
        <w:top w:val="none" w:sz="0" w:space="0" w:color="auto"/>
        <w:left w:val="none" w:sz="0" w:space="0" w:color="auto"/>
        <w:bottom w:val="none" w:sz="0" w:space="0" w:color="auto"/>
        <w:right w:val="none" w:sz="0" w:space="0" w:color="auto"/>
      </w:divBdr>
      <w:divsChild>
        <w:div w:id="1603417550">
          <w:marLeft w:val="0"/>
          <w:marRight w:val="0"/>
          <w:marTop w:val="0"/>
          <w:marBottom w:val="0"/>
          <w:divBdr>
            <w:top w:val="none" w:sz="0" w:space="0" w:color="auto"/>
            <w:left w:val="none" w:sz="0" w:space="0" w:color="auto"/>
            <w:bottom w:val="none" w:sz="0" w:space="0" w:color="auto"/>
            <w:right w:val="none" w:sz="0" w:space="0" w:color="auto"/>
          </w:divBdr>
          <w:divsChild>
            <w:div w:id="1646470633">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714307950">
      <w:bodyDiv w:val="1"/>
      <w:marLeft w:val="0"/>
      <w:marRight w:val="0"/>
      <w:marTop w:val="0"/>
      <w:marBottom w:val="0"/>
      <w:divBdr>
        <w:top w:val="none" w:sz="0" w:space="0" w:color="auto"/>
        <w:left w:val="none" w:sz="0" w:space="0" w:color="auto"/>
        <w:bottom w:val="none" w:sz="0" w:space="0" w:color="auto"/>
        <w:right w:val="none" w:sz="0" w:space="0" w:color="auto"/>
      </w:divBdr>
    </w:div>
    <w:div w:id="1101291452">
      <w:bodyDiv w:val="1"/>
      <w:marLeft w:val="0"/>
      <w:marRight w:val="0"/>
      <w:marTop w:val="0"/>
      <w:marBottom w:val="0"/>
      <w:divBdr>
        <w:top w:val="none" w:sz="0" w:space="0" w:color="auto"/>
        <w:left w:val="none" w:sz="0" w:space="0" w:color="auto"/>
        <w:bottom w:val="none" w:sz="0" w:space="0" w:color="auto"/>
        <w:right w:val="none" w:sz="0" w:space="0" w:color="auto"/>
      </w:divBdr>
    </w:div>
    <w:div w:id="1478037561">
      <w:bodyDiv w:val="1"/>
      <w:marLeft w:val="0"/>
      <w:marRight w:val="0"/>
      <w:marTop w:val="0"/>
      <w:marBottom w:val="0"/>
      <w:divBdr>
        <w:top w:val="none" w:sz="0" w:space="0" w:color="auto"/>
        <w:left w:val="none" w:sz="0" w:space="0" w:color="auto"/>
        <w:bottom w:val="none" w:sz="0" w:space="0" w:color="auto"/>
        <w:right w:val="none" w:sz="0" w:space="0" w:color="auto"/>
      </w:divBdr>
    </w:div>
    <w:div w:id="1498838384">
      <w:bodyDiv w:val="1"/>
      <w:marLeft w:val="0"/>
      <w:marRight w:val="0"/>
      <w:marTop w:val="0"/>
      <w:marBottom w:val="0"/>
      <w:divBdr>
        <w:top w:val="none" w:sz="0" w:space="0" w:color="auto"/>
        <w:left w:val="none" w:sz="0" w:space="0" w:color="auto"/>
        <w:bottom w:val="none" w:sz="0" w:space="0" w:color="auto"/>
        <w:right w:val="none" w:sz="0" w:space="0" w:color="auto"/>
      </w:divBdr>
    </w:div>
    <w:div w:id="1657613753">
      <w:bodyDiv w:val="1"/>
      <w:marLeft w:val="0"/>
      <w:marRight w:val="0"/>
      <w:marTop w:val="0"/>
      <w:marBottom w:val="0"/>
      <w:divBdr>
        <w:top w:val="none" w:sz="0" w:space="0" w:color="auto"/>
        <w:left w:val="none" w:sz="0" w:space="0" w:color="auto"/>
        <w:bottom w:val="none" w:sz="0" w:space="0" w:color="auto"/>
        <w:right w:val="none" w:sz="0" w:space="0" w:color="auto"/>
      </w:divBdr>
    </w:div>
    <w:div w:id="1851868787">
      <w:bodyDiv w:val="1"/>
      <w:marLeft w:val="0"/>
      <w:marRight w:val="0"/>
      <w:marTop w:val="0"/>
      <w:marBottom w:val="0"/>
      <w:divBdr>
        <w:top w:val="none" w:sz="0" w:space="0" w:color="auto"/>
        <w:left w:val="none" w:sz="0" w:space="0" w:color="auto"/>
        <w:bottom w:val="none" w:sz="0" w:space="0" w:color="auto"/>
        <w:right w:val="none" w:sz="0" w:space="0" w:color="auto"/>
      </w:divBdr>
    </w:div>
    <w:div w:id="2021420168">
      <w:bodyDiv w:val="1"/>
      <w:marLeft w:val="0"/>
      <w:marRight w:val="0"/>
      <w:marTop w:val="0"/>
      <w:marBottom w:val="0"/>
      <w:divBdr>
        <w:top w:val="none" w:sz="0" w:space="0" w:color="auto"/>
        <w:left w:val="none" w:sz="0" w:space="0" w:color="auto"/>
        <w:bottom w:val="none" w:sz="0" w:space="0" w:color="auto"/>
        <w:right w:val="none" w:sz="0" w:space="0" w:color="auto"/>
      </w:divBdr>
    </w:div>
    <w:div w:id="209651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algary.ca/UEP/Water/Pages/Specifications/Submission-for-approval-/Development-Approvals-Submissions.aspx"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yperlink" Target="http://climate.weather.gc.ca/prods_servs/documentation_index_e.html" TargetMode="External"/><Relationship Id="rId50" Type="http://schemas.openxmlformats.org/officeDocument/2006/relationships/footer" Target="footer3.xml"/><Relationship Id="rId55" Type="http://schemas.openxmlformats.org/officeDocument/2006/relationships/header" Target="header7.xml"/><Relationship Id="rId63"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agriculture.alberta.ca/acis/township-data-viewer.jsp" TargetMode="External"/><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www.calgary.ca/UEP/Water/Pages/Specifications/Submission-for-approval-/Development-Approvals-Submissions.aspx"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customXml" Target="../customXml/item2.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footer" Target="footer5.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limate.weather.gc.ca/prods_servs/documentation_index_e.html"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4.xml"/><Relationship Id="rId57" Type="http://schemas.openxmlformats.org/officeDocument/2006/relationships/fontTable" Target="fontTable.xml"/><Relationship Id="rId10" Type="http://schemas.openxmlformats.org/officeDocument/2006/relationships/hyperlink" Target="http://www.calgary.ca/UEP/Water/Pages/Specifications/Submission-for-approval-/Development-Approvals-Submissions.aspx"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oter" Target="footer4.xml"/><Relationship Id="rId60"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The City of Calgary Document" ma:contentTypeID="0x010100EA5EA32CF4385549BFA194A0FF8BD22E00713D3C4779860749AF9E5DF47E7D0405" ma:contentTypeVersion="8" ma:contentTypeDescription="" ma:contentTypeScope="" ma:versionID="805668af7e85cc546abd65975ca82f33">
  <xsd:schema xmlns:xsd="http://www.w3.org/2001/XMLSchema" xmlns:xs="http://www.w3.org/2001/XMLSchema" xmlns:p="http://schemas.microsoft.com/office/2006/metadata/properties" xmlns:ns2="c4fe4be5-56f4-467e-b4a4-a4b064910afa" xmlns:ns3="3b341044-0cd2-4806-a9f6-495c3fa5e2e2" xmlns:ns4="1c905b94-56aa-4d3a-adc2-fbcde3a8a0b1" xmlns:ns5="b000183b-e1be-4f03-a4c8-e535d0be7803" xmlns:ns6="e581e1af-00ea-413a-8e75-837892944e8f" targetNamespace="http://schemas.microsoft.com/office/2006/metadata/properties" ma:root="true" ma:fieldsID="7c5700a4f5f1af91dfbdde38bb42b19f" ns2:_="" ns3:_="" ns4:_="" ns5:_="" ns6:_="">
    <xsd:import namespace="c4fe4be5-56f4-467e-b4a4-a4b064910afa"/>
    <xsd:import namespace="3b341044-0cd2-4806-a9f6-495c3fa5e2e2"/>
    <xsd:import namespace="1c905b94-56aa-4d3a-adc2-fbcde3a8a0b1"/>
    <xsd:import namespace="b000183b-e1be-4f03-a4c8-e535d0be7803"/>
    <xsd:import namespace="e581e1af-00ea-413a-8e75-837892944e8f"/>
    <xsd:element name="properties">
      <xsd:complexType>
        <xsd:sequence>
          <xsd:element name="documentManagement">
            <xsd:complexType>
              <xsd:all>
                <xsd:element ref="ns2:TaxCatchAll" minOccurs="0"/>
                <xsd:element ref="ns2:TaxCatchAllLabel" minOccurs="0"/>
                <xsd:element ref="ns2:Description1" minOccurs="0"/>
                <xsd:element ref="ns2:_dlc_DocId" minOccurs="0"/>
                <xsd:element ref="ns2:_dlc_DocIdUrl" minOccurs="0"/>
                <xsd:element ref="ns2:_dlc_DocIdPersistId" minOccurs="0"/>
                <xsd:element ref="ns3:Content_x0020_ClassificationTaxHTField1" minOccurs="0"/>
                <xsd:element ref="ns3:COCIS_x0020_KeywordsTaxHTField0" minOccurs="0"/>
                <xsd:element ref="ns4:Document_x0020_CategoryTaxHTField0" minOccurs="0"/>
                <xsd:element ref="ns5:fdb4a996203346eb9cb69409afff9ae0" minOccurs="0"/>
                <xsd:element ref="ns6:Old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e4be5-56f4-467e-b4a4-a4b064910af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eb5aed8-fa55-4087-9d7c-5373d1548adf}" ma:internalName="TaxCatchAll" ma:showField="CatchAllData" ma:web="9e30fa77-001b-49d5-9da1-de3ed4bcdf9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eb5aed8-fa55-4087-9d7c-5373d1548adf}" ma:internalName="TaxCatchAllLabel" ma:readOnly="true" ma:showField="CatchAllDataLabel" ma:web="9e30fa77-001b-49d5-9da1-de3ed4bcdf90">
      <xsd:complexType>
        <xsd:complexContent>
          <xsd:extension base="dms:MultiChoiceLookup">
            <xsd:sequence>
              <xsd:element name="Value" type="dms:Lookup" maxOccurs="unbounded" minOccurs="0" nillable="true"/>
            </xsd:sequence>
          </xsd:extension>
        </xsd:complexContent>
      </xsd:complexType>
    </xsd:element>
    <xsd:element name="Description1" ma:index="10" nillable="true" ma:displayName="Description" ma:description="Description field to elaborate the purpose of this item." ma:internalName="Description1">
      <xsd:simpleType>
        <xsd:restriction base="dms:Note">
          <xsd:maxLength value="255"/>
        </xsd:restriction>
      </xsd:simple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1044-0cd2-4806-a9f6-495c3fa5e2e2" elementFormDefault="qualified">
    <xsd:import namespace="http://schemas.microsoft.com/office/2006/documentManagement/types"/>
    <xsd:import namespace="http://schemas.microsoft.com/office/infopath/2007/PartnerControls"/>
    <xsd:element name="Content_x0020_ClassificationTaxHTField1" ma:index="14" nillable="true" ma:displayName="Content Classification_1" ma:hidden="true" ma:internalName="Content_x0020_ClassificationTaxHTField1">
      <xsd:simpleType>
        <xsd:restriction base="dms:Note"/>
      </xsd:simpleType>
    </xsd:element>
    <xsd:element name="COCIS_x0020_KeywordsTaxHTField0" ma:index="16" nillable="true" ma:taxonomy="true" ma:internalName="COCIS_x0020_KeywordsTaxHTField0" ma:taxonomyFieldName="COCIS_x0020_Keywords" ma:displayName="COCIS Keywords" ma:default="" ma:fieldId="{593ecbb7-08b9-4baf-805b-9ab7856d328b}" ma:taxonomyMulti="true" ma:sspId="85a7ac07-ab73-4fc2-8369-0bd908e476e7" ma:termSetId="e4fd5add-ea06-4909-9630-a248fec1a65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905b94-56aa-4d3a-adc2-fbcde3a8a0b1" elementFormDefault="qualified">
    <xsd:import namespace="http://schemas.microsoft.com/office/2006/documentManagement/types"/>
    <xsd:import namespace="http://schemas.microsoft.com/office/infopath/2007/PartnerControls"/>
    <xsd:element name="Document_x0020_CategoryTaxHTField0" ma:index="18" nillable="true" ma:taxonomy="true" ma:internalName="Document_x0020_CategoryTaxHTField0" ma:taxonomyFieldName="Document_x0020_Category" ma:displayName="Document Category" ma:default="" ma:fieldId="{2a5aac9a-77fd-4925-9c02-e45c860076e5}" ma:taxonomyMulti="true" ma:sspId="85a7ac07-ab73-4fc2-8369-0bd908e476e7" ma:termSetId="58f983ec-c6ad-4005-a71a-560397a9d0fb" ma:anchorId="157cc4fa-ad5a-46a5-98d6-53c5bb4d753c"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00183b-e1be-4f03-a4c8-e535d0be7803" elementFormDefault="qualified">
    <xsd:import namespace="http://schemas.microsoft.com/office/2006/documentManagement/types"/>
    <xsd:import namespace="http://schemas.microsoft.com/office/infopath/2007/PartnerControls"/>
    <xsd:element name="fdb4a996203346eb9cb69409afff9ae0" ma:index="20" nillable="true" ma:displayName="Content Classification_0" ma:hidden="true" ma:internalName="fdb4a996203346eb9cb69409afff9ae0">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81e1af-00ea-413a-8e75-837892944e8f" elementFormDefault="qualified">
    <xsd:import namespace="http://schemas.microsoft.com/office/2006/documentManagement/types"/>
    <xsd:import namespace="http://schemas.microsoft.com/office/infopath/2007/PartnerControls"/>
    <xsd:element name="OldUrl" ma:index="21" nillable="true" ma:displayName="OldUrl" ma:internalName="OldUr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85a7ac07-ab73-4fc2-8369-0bd908e476e7" ContentTypeId="0x010100EA5EA32CF4385549BFA194A0FF8BD22E" PreviousValue="false"/>
</file>

<file path=customXml/item6.xml><?xml version="1.0" encoding="utf-8"?>
<p:properties xmlns:p="http://schemas.microsoft.com/office/2006/metadata/properties" xmlns:xsi="http://www.w3.org/2001/XMLSchema-instance" xmlns:pc="http://schemas.microsoft.com/office/infopath/2007/PartnerControls">
  <documentManagement>
    <Content_x0020_ClassificationTaxHTField1 xmlns="3b341044-0cd2-4806-a9f6-495c3fa5e2e2" xsi:nil="true"/>
    <Description1 xmlns="c4fe4be5-56f4-467e-b4a4-a4b064910afa" xsi:nil="true"/>
    <Document_x0020_CategoryTaxHTField0 xmlns="1c905b94-56aa-4d3a-adc2-fbcde3a8a0b1">
      <Terms xmlns="http://schemas.microsoft.com/office/infopath/2007/PartnerControls"/>
    </Document_x0020_CategoryTaxHTField0>
    <OldUrl xmlns="e581e1af-00ea-413a-8e75-837892944e8f" xsi:nil="true"/>
    <COCIS_x0020_KeywordsTaxHTField0 xmlns="3b341044-0cd2-4806-a9f6-495c3fa5e2e2">
      <Terms xmlns="http://schemas.microsoft.com/office/infopath/2007/PartnerControls"/>
    </COCIS_x0020_KeywordsTaxHTField0>
    <TaxCatchAll xmlns="c4fe4be5-56f4-467e-b4a4-a4b064910afa"/>
    <fdb4a996203346eb9cb69409afff9ae0 xmlns="b000183b-e1be-4f03-a4c8-e535d0be7803" xsi:nil="true"/>
  </documentManagement>
</p:properties>
</file>

<file path=customXml/itemProps1.xml><?xml version="1.0" encoding="utf-8"?>
<ds:datastoreItem xmlns:ds="http://schemas.openxmlformats.org/officeDocument/2006/customXml" ds:itemID="{040D4FBF-F538-406D-9F3E-1704CADCA419}"/>
</file>

<file path=customXml/itemProps2.xml><?xml version="1.0" encoding="utf-8"?>
<ds:datastoreItem xmlns:ds="http://schemas.openxmlformats.org/officeDocument/2006/customXml" ds:itemID="{586F376C-9EDE-46AB-B4F6-D46F4AE71387}"/>
</file>

<file path=customXml/itemProps3.xml><?xml version="1.0" encoding="utf-8"?>
<ds:datastoreItem xmlns:ds="http://schemas.openxmlformats.org/officeDocument/2006/customXml" ds:itemID="{FDDA67E3-D084-4CD9-9F65-FA97CE3662C5}"/>
</file>

<file path=customXml/itemProps4.xml><?xml version="1.0" encoding="utf-8"?>
<ds:datastoreItem xmlns:ds="http://schemas.openxmlformats.org/officeDocument/2006/customXml" ds:itemID="{D7549BBF-18D5-4571-A39C-34F668179078}"/>
</file>

<file path=customXml/itemProps5.xml><?xml version="1.0" encoding="utf-8"?>
<ds:datastoreItem xmlns:ds="http://schemas.openxmlformats.org/officeDocument/2006/customXml" ds:itemID="{C024A457-6CC0-462E-BB6C-F50C3455D185}"/>
</file>

<file path=customXml/itemProps6.xml><?xml version="1.0" encoding="utf-8"?>
<ds:datastoreItem xmlns:ds="http://schemas.openxmlformats.org/officeDocument/2006/customXml" ds:itemID="{21306BBF-98A3-4451-AA66-DF81864C59DD}"/>
</file>

<file path=docProps/app.xml><?xml version="1.0" encoding="utf-8"?>
<Properties xmlns="http://schemas.openxmlformats.org/officeDocument/2006/extended-properties" xmlns:vt="http://schemas.openxmlformats.org/officeDocument/2006/docPropsVTypes">
  <Template>Normal.dotm</Template>
  <TotalTime>4</TotalTime>
  <Pages>57</Pages>
  <Words>12475</Words>
  <Characters>73204</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1</vt:lpstr>
    </vt:vector>
  </TitlesOfParts>
  <Company>40dillon</Company>
  <LinksUpToDate>false</LinksUpToDate>
  <CharactersWithSpaces>85508</CharactersWithSpaces>
  <SharedDoc>false</SharedDoc>
  <HLinks>
    <vt:vector size="84" baseType="variant">
      <vt:variant>
        <vt:i4>1638463</vt:i4>
      </vt:variant>
      <vt:variant>
        <vt:i4>89</vt:i4>
      </vt:variant>
      <vt:variant>
        <vt:i4>0</vt:i4>
      </vt:variant>
      <vt:variant>
        <vt:i4>5</vt:i4>
      </vt:variant>
      <vt:variant>
        <vt:lpwstr/>
      </vt:variant>
      <vt:variant>
        <vt:lpwstr>_Toc300057993</vt:lpwstr>
      </vt:variant>
      <vt:variant>
        <vt:i4>1245236</vt:i4>
      </vt:variant>
      <vt:variant>
        <vt:i4>80</vt:i4>
      </vt:variant>
      <vt:variant>
        <vt:i4>0</vt:i4>
      </vt:variant>
      <vt:variant>
        <vt:i4>5</vt:i4>
      </vt:variant>
      <vt:variant>
        <vt:lpwstr/>
      </vt:variant>
      <vt:variant>
        <vt:lpwstr>_Toc300056225</vt:lpwstr>
      </vt:variant>
      <vt:variant>
        <vt:i4>1245236</vt:i4>
      </vt:variant>
      <vt:variant>
        <vt:i4>74</vt:i4>
      </vt:variant>
      <vt:variant>
        <vt:i4>0</vt:i4>
      </vt:variant>
      <vt:variant>
        <vt:i4>5</vt:i4>
      </vt:variant>
      <vt:variant>
        <vt:lpwstr/>
      </vt:variant>
      <vt:variant>
        <vt:lpwstr>_Toc300056224</vt:lpwstr>
      </vt:variant>
      <vt:variant>
        <vt:i4>1245236</vt:i4>
      </vt:variant>
      <vt:variant>
        <vt:i4>65</vt:i4>
      </vt:variant>
      <vt:variant>
        <vt:i4>0</vt:i4>
      </vt:variant>
      <vt:variant>
        <vt:i4>5</vt:i4>
      </vt:variant>
      <vt:variant>
        <vt:lpwstr/>
      </vt:variant>
      <vt:variant>
        <vt:lpwstr>_Toc300056223</vt:lpwstr>
      </vt:variant>
      <vt:variant>
        <vt:i4>1572927</vt:i4>
      </vt:variant>
      <vt:variant>
        <vt:i4>56</vt:i4>
      </vt:variant>
      <vt:variant>
        <vt:i4>0</vt:i4>
      </vt:variant>
      <vt:variant>
        <vt:i4>5</vt:i4>
      </vt:variant>
      <vt:variant>
        <vt:lpwstr/>
      </vt:variant>
      <vt:variant>
        <vt:lpwstr>_Toc300057981</vt:lpwstr>
      </vt:variant>
      <vt:variant>
        <vt:i4>1572927</vt:i4>
      </vt:variant>
      <vt:variant>
        <vt:i4>50</vt:i4>
      </vt:variant>
      <vt:variant>
        <vt:i4>0</vt:i4>
      </vt:variant>
      <vt:variant>
        <vt:i4>5</vt:i4>
      </vt:variant>
      <vt:variant>
        <vt:lpwstr/>
      </vt:variant>
      <vt:variant>
        <vt:lpwstr>_Toc300057980</vt:lpwstr>
      </vt:variant>
      <vt:variant>
        <vt:i4>1507391</vt:i4>
      </vt:variant>
      <vt:variant>
        <vt:i4>44</vt:i4>
      </vt:variant>
      <vt:variant>
        <vt:i4>0</vt:i4>
      </vt:variant>
      <vt:variant>
        <vt:i4>5</vt:i4>
      </vt:variant>
      <vt:variant>
        <vt:lpwstr/>
      </vt:variant>
      <vt:variant>
        <vt:lpwstr>_Toc300057979</vt:lpwstr>
      </vt:variant>
      <vt:variant>
        <vt:i4>1507391</vt:i4>
      </vt:variant>
      <vt:variant>
        <vt:i4>38</vt:i4>
      </vt:variant>
      <vt:variant>
        <vt:i4>0</vt:i4>
      </vt:variant>
      <vt:variant>
        <vt:i4>5</vt:i4>
      </vt:variant>
      <vt:variant>
        <vt:lpwstr/>
      </vt:variant>
      <vt:variant>
        <vt:lpwstr>_Toc300057978</vt:lpwstr>
      </vt:variant>
      <vt:variant>
        <vt:i4>1507391</vt:i4>
      </vt:variant>
      <vt:variant>
        <vt:i4>32</vt:i4>
      </vt:variant>
      <vt:variant>
        <vt:i4>0</vt:i4>
      </vt:variant>
      <vt:variant>
        <vt:i4>5</vt:i4>
      </vt:variant>
      <vt:variant>
        <vt:lpwstr/>
      </vt:variant>
      <vt:variant>
        <vt:lpwstr>_Toc300057977</vt:lpwstr>
      </vt:variant>
      <vt:variant>
        <vt:i4>1507391</vt:i4>
      </vt:variant>
      <vt:variant>
        <vt:i4>26</vt:i4>
      </vt:variant>
      <vt:variant>
        <vt:i4>0</vt:i4>
      </vt:variant>
      <vt:variant>
        <vt:i4>5</vt:i4>
      </vt:variant>
      <vt:variant>
        <vt:lpwstr/>
      </vt:variant>
      <vt:variant>
        <vt:lpwstr>_Toc300057976</vt:lpwstr>
      </vt:variant>
      <vt:variant>
        <vt:i4>1507391</vt:i4>
      </vt:variant>
      <vt:variant>
        <vt:i4>20</vt:i4>
      </vt:variant>
      <vt:variant>
        <vt:i4>0</vt:i4>
      </vt:variant>
      <vt:variant>
        <vt:i4>5</vt:i4>
      </vt:variant>
      <vt:variant>
        <vt:lpwstr/>
      </vt:variant>
      <vt:variant>
        <vt:lpwstr>_Toc300057975</vt:lpwstr>
      </vt:variant>
      <vt:variant>
        <vt:i4>1507391</vt:i4>
      </vt:variant>
      <vt:variant>
        <vt:i4>14</vt:i4>
      </vt:variant>
      <vt:variant>
        <vt:i4>0</vt:i4>
      </vt:variant>
      <vt:variant>
        <vt:i4>5</vt:i4>
      </vt:variant>
      <vt:variant>
        <vt:lpwstr/>
      </vt:variant>
      <vt:variant>
        <vt:lpwstr>_Toc300057974</vt:lpwstr>
      </vt:variant>
      <vt:variant>
        <vt:i4>1507391</vt:i4>
      </vt:variant>
      <vt:variant>
        <vt:i4>8</vt:i4>
      </vt:variant>
      <vt:variant>
        <vt:i4>0</vt:i4>
      </vt:variant>
      <vt:variant>
        <vt:i4>5</vt:i4>
      </vt:variant>
      <vt:variant>
        <vt:lpwstr/>
      </vt:variant>
      <vt:variant>
        <vt:lpwstr>_Toc300057973</vt:lpwstr>
      </vt:variant>
      <vt:variant>
        <vt:i4>1507391</vt:i4>
      </vt:variant>
      <vt:variant>
        <vt:i4>2</vt:i4>
      </vt:variant>
      <vt:variant>
        <vt:i4>0</vt:i4>
      </vt:variant>
      <vt:variant>
        <vt:i4>5</vt:i4>
      </vt:variant>
      <vt:variant>
        <vt:lpwstr/>
      </vt:variant>
      <vt:variant>
        <vt:lpwstr>_Toc300057972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 Tool User Manual</dc:title>
  <dc:creator>A Chan</dc:creator>
  <cp:lastModifiedBy>Kevin Willis</cp:lastModifiedBy>
  <cp:revision>7</cp:revision>
  <cp:lastPrinted>2017-01-19T17:07:00Z</cp:lastPrinted>
  <dcterms:created xsi:type="dcterms:W3CDTF">2017-01-19T17:07:00Z</dcterms:created>
  <dcterms:modified xsi:type="dcterms:W3CDTF">2019-02-21T16:07:00Z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0x010100EA5EA32CF4385549BFA194A0FF8BD22E00713D3C4779860749AF9E5DF47E7D0405</vt:lpwstr>
  </property>
  <property fmtid="{D5CDD505-2E9C-101B-9397-08002B2CF9AE}" pid="3" name="COCIS Keywords">
    <vt:lpwstr/>
  </property>
  <property fmtid="{D5CDD505-2E9C-101B-9397-08002B2CF9AE}" pid="4" name="Document Category">
    <vt:lpwstr/>
  </property>
</Properties>
</file>